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52" w:rsidRDefault="00966412">
      <w:pPr>
        <w:adjustRightInd/>
        <w:snapToGrid/>
        <w:spacing w:after="0"/>
        <w:jc w:val="center"/>
        <w:rPr>
          <w:rFonts w:asciiTheme="majorEastAsia" w:eastAsiaTheme="majorEastAsia" w:hAnsiTheme="majorEastAsia" w:cs="宋体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鲁南制药集团2019校园招聘</w:t>
      </w:r>
    </w:p>
    <w:p w:rsidR="001C3A52" w:rsidRDefault="00966412">
      <w:pPr>
        <w:adjustRightInd/>
        <w:snapToGrid/>
        <w:spacing w:after="0"/>
        <w:rPr>
          <w:rFonts w:asciiTheme="majorEastAsia" w:eastAsiaTheme="majorEastAsia" w:hAnsiTheme="majorEastAsia" w:cs="宋体"/>
        </w:rPr>
      </w:pPr>
      <w:r>
        <w:rPr>
          <w:rFonts w:asciiTheme="majorEastAsia" w:eastAsiaTheme="majorEastAsia" w:hAnsiTheme="majorEastAsia" w:cs="宋体" w:hint="eastAsia"/>
        </w:rPr>
        <w:t> 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b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sz w:val="28"/>
          <w:szCs w:val="28"/>
        </w:rPr>
        <w:t>一、公司简介</w:t>
      </w:r>
    </w:p>
    <w:p w:rsidR="001C3A52" w:rsidRDefault="00966412">
      <w:pPr>
        <w:adjustRightInd/>
        <w:snapToGrid/>
        <w:spacing w:after="0" w:line="360" w:lineRule="auto"/>
        <w:ind w:firstLineChars="20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鲁南制药集团是集中药、化学药、生物制药的生产、科研、销售于一体的国家大型综合制药集团、国家重点高新技术企业，成员企业包括</w:t>
      </w:r>
      <w:proofErr w:type="gramStart"/>
      <w:r>
        <w:rPr>
          <w:rFonts w:asciiTheme="majorEastAsia" w:eastAsiaTheme="majorEastAsia" w:hAnsiTheme="majorEastAsia" w:cs="宋体" w:hint="eastAsia"/>
          <w:sz w:val="24"/>
          <w:szCs w:val="24"/>
        </w:rPr>
        <w:t>鲁南厚普制药</w:t>
      </w:r>
      <w:proofErr w:type="gramEnd"/>
      <w:r>
        <w:rPr>
          <w:rFonts w:asciiTheme="majorEastAsia" w:eastAsiaTheme="majorEastAsia" w:hAnsiTheme="majorEastAsia" w:cs="宋体" w:hint="eastAsia"/>
          <w:sz w:val="24"/>
          <w:szCs w:val="24"/>
        </w:rPr>
        <w:t>有限公司、鲁南贝特制药有限公司、山东新时代药业有限公司、鲁南新时代医药有限公司等七家子公司，公司现有员工15000余名。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  风华正茂、立志全球的鲁南制药集团正以“创新引领、服务推动”为指导，以“保持化学制药优势，大力发展中药，做强生物制药”为目标，为成为国内领先、世界一流的国际化综合制药集团而不懈奋斗！</w:t>
      </w:r>
    </w:p>
    <w:p w:rsidR="001C3A52" w:rsidRDefault="00966412">
      <w:pPr>
        <w:adjustRightInd/>
        <w:snapToGrid/>
        <w:spacing w:after="0" w:line="360" w:lineRule="auto"/>
        <w:ind w:firstLineChars="20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公司诚邀优秀人才加入，让我们一起放飞青春梦想，共赢美好未来！ 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b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sz w:val="28"/>
          <w:szCs w:val="28"/>
        </w:rPr>
        <w:t>二、招聘计划 </w:t>
      </w:r>
    </w:p>
    <w:p w:rsidR="001C3A52" w:rsidRDefault="00966412">
      <w:pPr>
        <w:shd w:val="clear" w:color="auto" w:fill="FFFFFF"/>
        <w:adjustRightInd/>
        <w:snapToGrid/>
        <w:spacing w:after="0"/>
        <w:rPr>
          <w:rFonts w:asciiTheme="majorEastAsia" w:eastAsiaTheme="majorEastAsia" w:hAnsiTheme="majorEastAsia" w:cs="宋体"/>
          <w:color w:val="666666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666666"/>
          <w:sz w:val="24"/>
          <w:szCs w:val="24"/>
        </w:rPr>
        <w:t>                                  </w:t>
      </w:r>
    </w:p>
    <w:tbl>
      <w:tblPr>
        <w:tblW w:w="12040" w:type="dxa"/>
        <w:tblInd w:w="113" w:type="dxa"/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3057"/>
        <w:gridCol w:w="1276"/>
        <w:gridCol w:w="827"/>
        <w:gridCol w:w="1720"/>
      </w:tblGrid>
      <w:tr w:rsidR="009D16AC" w:rsidRPr="009D16AC" w:rsidTr="009D16AC">
        <w:trPr>
          <w:trHeight w:val="31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D16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9D16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9D16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9D16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9D16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9D16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9D16AC" w:rsidRPr="009D16AC" w:rsidTr="009D16AC">
        <w:trPr>
          <w:trHeight w:val="122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研发类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9D16AC">
              <w:rPr>
                <w:rFonts w:ascii="宋体" w:eastAsia="宋体" w:hAnsi="宋体" w:cs="宋体" w:hint="eastAsia"/>
              </w:rPr>
              <w:t>科研部、实验室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分析研究员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药物分析、分析化学、药物化学、天然药物化学、中药化学、中药学、药学及制药工程相关专业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9D16AC">
              <w:rPr>
                <w:rFonts w:ascii="宋体" w:eastAsia="宋体" w:hAnsi="宋体" w:cs="宋体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Times New Roman" w:eastAsia="宋体" w:hAnsi="Times New Roman" w:cs="Times New Roman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12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科研部、实验室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bookmarkStart w:id="0" w:name="_GoBack"/>
            <w:bookmarkEnd w:id="0"/>
            <w:r w:rsidRPr="009D16AC">
              <w:rPr>
                <w:rFonts w:ascii="宋体" w:eastAsia="宋体" w:hAnsi="宋体" w:cs="Times New Roman" w:hint="eastAsia"/>
              </w:rPr>
              <w:t>制剂研究员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药剂学、药物制剂、中药制剂、中药学、药学、中药化学、药物化学、天然药物化学、制药工程及相关专业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9D16AC">
              <w:rPr>
                <w:rFonts w:ascii="宋体" w:eastAsia="宋体" w:hAnsi="宋体" w:cs="宋体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112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实验室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9D16AC">
              <w:rPr>
                <w:rFonts w:ascii="宋体" w:eastAsia="宋体" w:hAnsi="宋体" w:cs="宋体" w:hint="eastAsia"/>
              </w:rPr>
              <w:t>中药研究员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9D16AC">
              <w:rPr>
                <w:rFonts w:ascii="宋体" w:eastAsia="宋体" w:hAnsi="宋体" w:cs="宋体" w:hint="eastAsia"/>
              </w:rPr>
              <w:t>药学、中药学、药物化学、中药化学、天然药物化学、制药工程、中药鉴定、中药炮制及相关专业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硕士博士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实验室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9D16AC">
              <w:rPr>
                <w:rFonts w:ascii="宋体" w:eastAsia="宋体" w:hAnsi="宋体" w:cs="宋体" w:hint="eastAsia"/>
              </w:rPr>
              <w:t>项目撰写专员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9D16AC">
              <w:rPr>
                <w:rFonts w:ascii="宋体" w:eastAsia="宋体" w:hAnsi="宋体" w:cs="宋体" w:hint="eastAsia"/>
              </w:rPr>
              <w:t>药学及中药学相关专业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硕士博士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80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科研部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合成研究员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有机化学、药物化学、有机合成、药物合成等相关专业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硕士博士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9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科研部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9D16AC">
              <w:rPr>
                <w:rFonts w:ascii="宋体" w:eastAsia="宋体" w:hAnsi="宋体" w:cs="Times New Roman" w:hint="eastAsia"/>
              </w:rPr>
              <w:t>新药安评药理</w:t>
            </w:r>
            <w:proofErr w:type="gramEnd"/>
            <w:r w:rsidRPr="009D16AC">
              <w:rPr>
                <w:rFonts w:ascii="宋体" w:eastAsia="宋体" w:hAnsi="宋体" w:cs="Times New Roman" w:hint="eastAsia"/>
              </w:rPr>
              <w:t>研究员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药理学、病理学、药代动力学、分析、免疫、生理、动物饲养、病理诊断、中药提取或食品相关专业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硕士博士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86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科研部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生工研究员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生物工程、生物技术、药物分析、生物化学与分子生物学、微生物学、发酵工程、单抗、免疫学、细胞生物学、生物制药、生物化工、生物信息学、药学、制药工程、结晶相关专业（单</w:t>
            </w:r>
            <w:proofErr w:type="gramStart"/>
            <w:r w:rsidRPr="009D16AC">
              <w:rPr>
                <w:rFonts w:ascii="宋体" w:eastAsia="宋体" w:hAnsi="宋体" w:cs="Times New Roman" w:hint="eastAsia"/>
              </w:rPr>
              <w:t>抗方向</w:t>
            </w:r>
            <w:proofErr w:type="gramEnd"/>
            <w:r w:rsidRPr="009D16AC">
              <w:rPr>
                <w:rFonts w:ascii="Times New Roman" w:eastAsia="宋体" w:hAnsi="Times New Roman" w:cs="Times New Roman"/>
              </w:rPr>
              <w:t>6</w:t>
            </w:r>
            <w:r w:rsidRPr="009D16AC">
              <w:rPr>
                <w:rFonts w:ascii="宋体" w:eastAsia="宋体" w:hAnsi="宋体" w:cs="Times New Roman" w:hint="eastAsia"/>
              </w:rPr>
              <w:t>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硕士博士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Times New Roman" w:eastAsia="宋体" w:hAnsi="Times New Roman" w:cs="Times New Roman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科研部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注册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信息情报学、药学、日语、药理学、生物技术、生物工程等相关专业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硕士博士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69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科研部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专利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发酵、生物化学、合成、分析检测、单抗或法律相关专业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硕士博士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28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科研部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QC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生物制药、生物技术、药物分析、药学等相关专业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28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营销类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销售部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市场专员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专科及以上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销售部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业务内勤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会计学、金融学、财务管理、计算机</w:t>
            </w:r>
            <w:r w:rsidRPr="009D16AC">
              <w:rPr>
                <w:rFonts w:ascii="Times New Roman" w:eastAsia="宋体" w:hAnsi="Times New Roman" w:cs="Times New Roman"/>
              </w:rPr>
              <w:t xml:space="preserve"> </w:t>
            </w:r>
            <w:r w:rsidRPr="009D16AC">
              <w:rPr>
                <w:rFonts w:ascii="宋体" w:eastAsia="宋体" w:hAnsi="宋体" w:cs="Times New Roman" w:hint="eastAsia"/>
              </w:rPr>
              <w:t>、</w:t>
            </w:r>
            <w:r w:rsidRPr="009D16AC">
              <w:rPr>
                <w:rFonts w:ascii="Times New Roman" w:eastAsia="宋体" w:hAnsi="Times New Roman" w:cs="Times New Roman"/>
              </w:rPr>
              <w:t xml:space="preserve"> </w:t>
            </w:r>
            <w:r w:rsidRPr="009D16AC">
              <w:rPr>
                <w:rFonts w:ascii="宋体" w:eastAsia="宋体" w:hAnsi="宋体" w:cs="Times New Roman" w:hint="eastAsia"/>
              </w:rPr>
              <w:t>文秘</w:t>
            </w:r>
            <w:r w:rsidRPr="009D16AC">
              <w:rPr>
                <w:rFonts w:ascii="Times New Roman" w:eastAsia="宋体" w:hAnsi="Times New Roman" w:cs="Times New Roman"/>
              </w:rPr>
              <w:t xml:space="preserve"> </w:t>
            </w:r>
            <w:r w:rsidRPr="009D16AC">
              <w:rPr>
                <w:rFonts w:ascii="宋体" w:eastAsia="宋体" w:hAnsi="宋体" w:cs="Times New Roman" w:hint="eastAsia"/>
              </w:rPr>
              <w:t>、</w:t>
            </w:r>
            <w:r w:rsidRPr="009D16AC">
              <w:rPr>
                <w:rFonts w:ascii="Times New Roman" w:eastAsia="宋体" w:hAnsi="Times New Roman" w:cs="Times New Roman"/>
              </w:rPr>
              <w:t xml:space="preserve"> </w:t>
            </w:r>
            <w:r w:rsidRPr="009D16AC">
              <w:rPr>
                <w:rFonts w:ascii="宋体" w:eastAsia="宋体" w:hAnsi="宋体" w:cs="Times New Roman" w:hint="eastAsia"/>
              </w:rPr>
              <w:t>汉语言文学等相关专业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职能类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集团财务部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财务管理储备、纳税管理储备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财务管理、会计学、金融学、审计、证券、税务专业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28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集团劳动人事部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9D16AC">
              <w:rPr>
                <w:rFonts w:ascii="宋体" w:eastAsia="宋体" w:hAnsi="宋体" w:cs="宋体" w:hint="eastAsia"/>
              </w:rPr>
              <w:t>劳动人事部储备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人力资源管理、企业管理、劳动保障、统计学、计算机相关专业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国际业务部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国际销售储备、发货员储备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英语、制药英语、西班牙语、国际贸易相关专业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商务会计部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商务会计、市场数据维护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会计学、财务管理、审计专业；计算机相关专业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28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法律专利事务部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法</w:t>
            </w:r>
            <w:proofErr w:type="gramStart"/>
            <w:r w:rsidRPr="009D16AC">
              <w:rPr>
                <w:rFonts w:ascii="宋体" w:eastAsia="宋体" w:hAnsi="宋体" w:cs="Times New Roman" w:hint="eastAsia"/>
              </w:rPr>
              <w:t>务</w:t>
            </w:r>
            <w:proofErr w:type="gramEnd"/>
            <w:r w:rsidRPr="009D16AC">
              <w:rPr>
                <w:rFonts w:ascii="宋体" w:eastAsia="宋体" w:hAnsi="宋体" w:cs="Times New Roman" w:hint="eastAsia"/>
              </w:rPr>
              <w:t>、知识产权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法律、法学（</w:t>
            </w:r>
            <w:proofErr w:type="gramStart"/>
            <w:r w:rsidRPr="009D16AC">
              <w:rPr>
                <w:rFonts w:ascii="宋体" w:eastAsia="宋体" w:hAnsi="宋体" w:cs="Times New Roman" w:hint="eastAsia"/>
              </w:rPr>
              <w:t>限民商法</w:t>
            </w:r>
            <w:proofErr w:type="gramEnd"/>
            <w:r w:rsidRPr="009D16AC">
              <w:rPr>
                <w:rFonts w:ascii="宋体" w:eastAsia="宋体" w:hAnsi="宋体" w:cs="Times New Roman" w:hint="eastAsia"/>
              </w:rPr>
              <w:t>、公司法、经济法）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硕士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28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客</w:t>
            </w:r>
            <w:proofErr w:type="gramStart"/>
            <w:r w:rsidRPr="009D16AC">
              <w:rPr>
                <w:rFonts w:ascii="宋体" w:eastAsia="宋体" w:hAnsi="宋体" w:cs="Times New Roman" w:hint="eastAsia"/>
              </w:rPr>
              <w:t>服中心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电话客服、网店客服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医学、药学相关专业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专科及以上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信息中心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web</w:t>
            </w:r>
            <w:r w:rsidRPr="009D16AC">
              <w:rPr>
                <w:rFonts w:ascii="宋体" w:eastAsia="宋体" w:hAnsi="宋体" w:cs="Times New Roman" w:hint="eastAsia"/>
              </w:rPr>
              <w:t>前端开发、大数据分析、网络及硬件维护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计算机相关专业；数学、统计学等相关专业；网络安全等相关专业（熟悉弱电类）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153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互联网销售部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运营策划、会员管理、新零售、视觉设计、数据技术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9D16AC">
              <w:rPr>
                <w:rFonts w:ascii="宋体" w:eastAsia="宋体" w:hAnsi="宋体" w:cs="宋体" w:hint="eastAsia"/>
              </w:rPr>
              <w:t>电子商务、市场营销等相关专业；平面设计、网络多媒体设计、视觉传达设计等相关专业；软件工程、计算机科学与技术、网络工程；医学等相关专业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316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新媒体部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D16AC">
              <w:rPr>
                <w:rFonts w:ascii="宋体" w:eastAsia="宋体" w:hAnsi="宋体" w:cs="Times New Roman" w:hint="eastAsia"/>
              </w:rPr>
              <w:t>seo</w:t>
            </w:r>
            <w:proofErr w:type="spellEnd"/>
            <w:r w:rsidRPr="009D16AC">
              <w:rPr>
                <w:rFonts w:ascii="宋体" w:eastAsia="宋体" w:hAnsi="宋体" w:cs="Times New Roman" w:hint="eastAsia"/>
              </w:rPr>
              <w:t>专员、后端程序员、</w:t>
            </w:r>
            <w:r w:rsidRPr="009D16AC">
              <w:rPr>
                <w:rFonts w:ascii="Times New Roman" w:eastAsia="宋体" w:hAnsi="Times New Roman" w:cs="Times New Roman"/>
              </w:rPr>
              <w:t>Android</w:t>
            </w:r>
            <w:r w:rsidRPr="009D16AC">
              <w:rPr>
                <w:rFonts w:ascii="宋体" w:eastAsia="宋体" w:hAnsi="宋体" w:cs="Times New Roman" w:hint="eastAsia"/>
              </w:rPr>
              <w:t>程序员、</w:t>
            </w:r>
            <w:r w:rsidRPr="009D16AC">
              <w:rPr>
                <w:rFonts w:ascii="Times New Roman" w:eastAsia="宋体" w:hAnsi="Times New Roman" w:cs="Times New Roman"/>
              </w:rPr>
              <w:t>IOS</w:t>
            </w:r>
            <w:r w:rsidRPr="009D16AC">
              <w:rPr>
                <w:rFonts w:ascii="宋体" w:eastAsia="宋体" w:hAnsi="宋体" w:cs="Times New Roman" w:hint="eastAsia"/>
              </w:rPr>
              <w:t>程序员、网络硬件运维、产品测试人员、企划宣传、新媒体编辑、调色师、底层数据运维、平面设计、视频包装师、三维动画师、影视策划编导、摄影摄像师（专科及以上）、调音师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计算机等相关专业；广播电视编导、戏剧影视文学、传播学、广告学、汉语言文学、新闻学；数字媒体艺术、视觉传达、平面设计、动画设计、影视动画、美术学、录音、音乐创作、摄影摄像；临床和基础医学、药学等相关专业，有相关经验者部分岗位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6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医学部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医学专员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临床医学、中医学、中西医结合临床、基础医学、药学等相关专业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86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技术开发部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临床监查员、医学经理、统计分析经理、信息调研员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临床医学、临床药学、护理学、临床药理学等相关专业；基础医学、预防医学等相关专业；流行病与卫生统计学、统计学、药理学、药学、药化、药剂、药分、中药学、制药工程等药学相关专业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681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新时代药业管理储备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设备工程部、财务部、人力资源部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财务管理、税收、会计、审计、金融、企业管理、人力资源、计算机、网络工程等相关专业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新时代药业宾馆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宾馆前台、救生员、调音师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旅游管理、酒店管理、空乘、体育运动（救生员方向）、录音、调音相关专业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28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新时代药业展厅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展厅讲解员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播音主持相关专业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新时代药业文体储备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文体骨干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有文体突出特长的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1152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生产及辅助类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车间生产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技术储备</w:t>
            </w:r>
            <w:r w:rsidRPr="009D16AC">
              <w:rPr>
                <w:rFonts w:ascii="Times New Roman" w:eastAsia="宋体" w:hAnsi="Times New Roman" w:cs="Times New Roman"/>
              </w:rPr>
              <w:t>-</w:t>
            </w:r>
            <w:r w:rsidRPr="009D16AC">
              <w:rPr>
                <w:rFonts w:ascii="宋体" w:eastAsia="宋体" w:hAnsi="宋体" w:cs="Times New Roman" w:hint="eastAsia"/>
              </w:rPr>
              <w:t>电气仪表类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电气工程及其自动化、电气工程、电工理论与新技术、电力系统及其自动化、高电压与绝缘技术、机电一体化、电机与电器、雷电防护、电气信息工程、智能电网信息工程、智能电网与控制、测控技术与仪器、自动化</w:t>
            </w:r>
            <w:proofErr w:type="gramStart"/>
            <w:r w:rsidRPr="009D16AC">
              <w:rPr>
                <w:rFonts w:ascii="宋体" w:eastAsia="宋体" w:hAnsi="宋体" w:cs="Times New Roman" w:hint="eastAsia"/>
              </w:rPr>
              <w:t>相关专业相关专业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车间辅助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技术储备</w:t>
            </w:r>
            <w:r w:rsidRPr="009D16AC">
              <w:rPr>
                <w:rFonts w:ascii="Times New Roman" w:eastAsia="宋体" w:hAnsi="Times New Roman" w:cs="Times New Roman"/>
              </w:rPr>
              <w:t>-</w:t>
            </w:r>
            <w:r w:rsidRPr="009D16AC">
              <w:rPr>
                <w:rFonts w:ascii="宋体" w:eastAsia="宋体" w:hAnsi="宋体" w:cs="Times New Roman" w:hint="eastAsia"/>
              </w:rPr>
              <w:t>机械类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机械制造及其自动化、检测技术与自动化装置、机电一体化、制冷与空调技术、热</w:t>
            </w:r>
            <w:proofErr w:type="gramStart"/>
            <w:r w:rsidRPr="009D16AC">
              <w:rPr>
                <w:rFonts w:ascii="宋体" w:eastAsia="宋体" w:hAnsi="宋体" w:cs="宋体" w:hint="eastAsia"/>
              </w:rPr>
              <w:t>动相关</w:t>
            </w:r>
            <w:proofErr w:type="gramEnd"/>
            <w:r w:rsidRPr="009D16AC">
              <w:rPr>
                <w:rFonts w:ascii="宋体" w:eastAsia="宋体" w:hAnsi="宋体" w:cs="宋体" w:hint="eastAsia"/>
              </w:rPr>
              <w:t>专业（去掉了一个暖通）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专科及以上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车间生产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技术储备</w:t>
            </w:r>
            <w:r w:rsidRPr="009D16AC">
              <w:rPr>
                <w:rFonts w:ascii="Times New Roman" w:eastAsia="宋体" w:hAnsi="Times New Roman" w:cs="Times New Roman"/>
              </w:rPr>
              <w:t>-</w:t>
            </w:r>
            <w:r w:rsidRPr="009D16AC">
              <w:rPr>
                <w:rFonts w:ascii="宋体" w:eastAsia="宋体" w:hAnsi="宋体" w:cs="Times New Roman" w:hint="eastAsia"/>
              </w:rPr>
              <w:t>药学类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药物制剂、药学、制药工程、药物化学、中药学、中药炮制、中药制剂、药物分析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28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车间生产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技术储备</w:t>
            </w:r>
            <w:r w:rsidRPr="009D16AC">
              <w:rPr>
                <w:rFonts w:ascii="Times New Roman" w:eastAsia="宋体" w:hAnsi="Times New Roman" w:cs="Times New Roman"/>
              </w:rPr>
              <w:t>-</w:t>
            </w:r>
            <w:r w:rsidRPr="009D16AC">
              <w:rPr>
                <w:rFonts w:ascii="宋体" w:eastAsia="宋体" w:hAnsi="宋体" w:cs="Times New Roman" w:hint="eastAsia"/>
              </w:rPr>
              <w:t>化工类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应用化学、化学、分析化学、化学工程与工艺等相关专业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28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车间生产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技术储备</w:t>
            </w:r>
            <w:r w:rsidRPr="009D16AC">
              <w:rPr>
                <w:rFonts w:ascii="Times New Roman" w:eastAsia="宋体" w:hAnsi="Times New Roman" w:cs="Times New Roman"/>
              </w:rPr>
              <w:t>-</w:t>
            </w:r>
            <w:proofErr w:type="gramStart"/>
            <w:r w:rsidRPr="009D16AC">
              <w:rPr>
                <w:rFonts w:ascii="宋体" w:eastAsia="宋体" w:hAnsi="宋体" w:cs="Times New Roman" w:hint="eastAsia"/>
              </w:rPr>
              <w:t>生工类</w:t>
            </w:r>
            <w:proofErr w:type="gram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生物工程、生物制药、发酵工程等相关专业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D16AC" w:rsidRPr="009D16AC" w:rsidTr="009D16AC">
        <w:trPr>
          <w:trHeight w:val="576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车间生产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宋体" w:eastAsia="宋体" w:hAnsi="宋体" w:cs="Times New Roman" w:hint="eastAsia"/>
              </w:rPr>
              <w:t>技术储备</w:t>
            </w:r>
            <w:r w:rsidRPr="009D16AC">
              <w:rPr>
                <w:rFonts w:ascii="Times New Roman" w:eastAsia="宋体" w:hAnsi="Times New Roman" w:cs="Times New Roman"/>
              </w:rPr>
              <w:t>-</w:t>
            </w:r>
            <w:r w:rsidRPr="009D16AC">
              <w:rPr>
                <w:rFonts w:ascii="宋体" w:eastAsia="宋体" w:hAnsi="宋体" w:cs="Times New Roman" w:hint="eastAsia"/>
              </w:rPr>
              <w:t>其他类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9D16AC">
              <w:rPr>
                <w:rFonts w:ascii="宋体" w:eastAsia="宋体" w:hAnsi="宋体" w:cs="宋体" w:hint="eastAsia"/>
              </w:rPr>
              <w:t>消防工程、安全类相关专业；计算机及相关专业；计量学、数据统计与分析、仓储管理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9D16AC">
              <w:rPr>
                <w:rFonts w:ascii="宋体" w:eastAsia="宋体" w:hAnsi="宋体" w:cs="Times New Roman" w:hint="eastAsia"/>
              </w:rPr>
              <w:t>本科及以上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9D16AC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6AC" w:rsidRPr="009D16AC" w:rsidRDefault="009D16AC" w:rsidP="009D16A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1C3A52" w:rsidRDefault="00966412">
      <w:pPr>
        <w:shd w:val="clear" w:color="auto" w:fill="FFFFFF"/>
        <w:adjustRightInd/>
        <w:snapToGrid/>
        <w:spacing w:after="0"/>
        <w:rPr>
          <w:rFonts w:asciiTheme="majorEastAsia" w:eastAsiaTheme="majorEastAsia" w:hAnsiTheme="majorEastAsia" w:cs="宋体"/>
          <w:color w:val="666666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666666"/>
          <w:sz w:val="24"/>
          <w:szCs w:val="24"/>
        </w:rPr>
        <w:t>                                          </w:t>
      </w:r>
    </w:p>
    <w:p w:rsidR="001C3A52" w:rsidRDefault="00966412">
      <w:pPr>
        <w:shd w:val="clear" w:color="auto" w:fill="FFFFFF"/>
        <w:adjustRightInd/>
        <w:snapToGrid/>
        <w:spacing w:after="0" w:line="360" w:lineRule="auto"/>
        <w:rPr>
          <w:rFonts w:asciiTheme="majorEastAsia" w:eastAsiaTheme="majorEastAsia" w:hAnsiTheme="majorEastAsia" w:cs="宋体"/>
          <w:color w:val="66666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sz w:val="28"/>
          <w:szCs w:val="28"/>
        </w:rPr>
        <w:t>三、薪资待遇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1、本科底薪5000元/月，年薪不低于6万；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lastRenderedPageBreak/>
        <w:t>2、硕士底薪6000元/月，年薪不低于10万；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3、博士底薪15000元/月，年薪不低于23万元；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4、学历津贴及补助：根据临沂市人才引进政策，本科（双一流高校）、硕士、博士分别补助1000元/月、2000元/月、3000元/月；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5、七险</w:t>
      </w:r>
      <w:proofErr w:type="gramStart"/>
      <w:r>
        <w:rPr>
          <w:rFonts w:asciiTheme="majorEastAsia" w:eastAsiaTheme="majorEastAsia" w:hAnsiTheme="majorEastAsia" w:cs="宋体" w:hint="eastAsia"/>
          <w:sz w:val="24"/>
          <w:szCs w:val="24"/>
        </w:rPr>
        <w:t>一</w:t>
      </w:r>
      <w:proofErr w:type="gramEnd"/>
      <w:r>
        <w:rPr>
          <w:rFonts w:asciiTheme="majorEastAsia" w:eastAsiaTheme="majorEastAsia" w:hAnsiTheme="majorEastAsia" w:cs="宋体" w:hint="eastAsia"/>
          <w:sz w:val="24"/>
          <w:szCs w:val="24"/>
        </w:rPr>
        <w:t>金：指养老保险、医疗保险、生育保险、工伤保险、失业保险、意外伤害保险、重大疾病医疗保险，住房公积金；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6、温馨的集体公寓，完善的体育设施，定期健康体检、节日福利；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7、享受法定节假日，婚假、产假及护理假、双休、8小时工作制、1个月带薪旅游假、年假、探亲假等。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b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sz w:val="28"/>
          <w:szCs w:val="28"/>
        </w:rPr>
        <w:t>四、应聘通道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1.参加宣讲会、双选会，现场投递简历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2.关注</w:t>
      </w:r>
      <w:proofErr w:type="gramStart"/>
      <w:r>
        <w:rPr>
          <w:rFonts w:asciiTheme="majorEastAsia" w:eastAsiaTheme="majorEastAsia" w:hAnsiTheme="majorEastAsia" w:cs="宋体" w:hint="eastAsia"/>
          <w:sz w:val="24"/>
          <w:szCs w:val="24"/>
        </w:rPr>
        <w:t>微信公众号</w:t>
      </w:r>
      <w:proofErr w:type="gramEnd"/>
      <w:r>
        <w:rPr>
          <w:rFonts w:asciiTheme="majorEastAsia" w:eastAsiaTheme="majorEastAsia" w:hAnsiTheme="majorEastAsia" w:cs="宋体" w:hint="eastAsia"/>
          <w:sz w:val="24"/>
          <w:szCs w:val="24"/>
        </w:rPr>
        <w:t>“鲁南制药招聘”→加入鲁南→在线报名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b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sz w:val="28"/>
          <w:szCs w:val="28"/>
        </w:rPr>
        <w:t>五、联系方式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联系人：</w:t>
      </w:r>
      <w:r w:rsidR="00DF3F30">
        <w:rPr>
          <w:rFonts w:asciiTheme="majorEastAsia" w:eastAsiaTheme="majorEastAsia" w:hAnsiTheme="majorEastAsia" w:cs="宋体" w:hint="eastAsia"/>
          <w:sz w:val="24"/>
          <w:szCs w:val="24"/>
        </w:rPr>
        <w:t>谭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老师 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联系电话：1</w:t>
      </w:r>
      <w:r w:rsidR="00DF3F30">
        <w:rPr>
          <w:rFonts w:asciiTheme="majorEastAsia" w:eastAsiaTheme="majorEastAsia" w:hAnsiTheme="majorEastAsia" w:cs="宋体"/>
          <w:sz w:val="24"/>
          <w:szCs w:val="24"/>
        </w:rPr>
        <w:t>8369376169</w:t>
      </w:r>
      <w:r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（</w:t>
      </w:r>
      <w:proofErr w:type="gramStart"/>
      <w:r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兼微信</w:t>
      </w:r>
      <w:proofErr w:type="gramEnd"/>
      <w:r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）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  0539-3116129</w:t>
      </w:r>
    </w:p>
    <w:p w:rsidR="001C3A52" w:rsidRDefault="0096641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公司地址：山东省临沂市</w:t>
      </w:r>
      <w:proofErr w:type="gramStart"/>
      <w:r>
        <w:rPr>
          <w:rFonts w:asciiTheme="majorEastAsia" w:eastAsiaTheme="majorEastAsia" w:hAnsiTheme="majorEastAsia" w:cs="宋体" w:hint="eastAsia"/>
          <w:sz w:val="24"/>
          <w:szCs w:val="24"/>
        </w:rPr>
        <w:t>兰山</w:t>
      </w:r>
      <w:proofErr w:type="gramEnd"/>
      <w:r>
        <w:rPr>
          <w:rFonts w:asciiTheme="majorEastAsia" w:eastAsiaTheme="majorEastAsia" w:hAnsiTheme="majorEastAsia" w:cs="宋体" w:hint="eastAsia"/>
          <w:sz w:val="24"/>
          <w:szCs w:val="24"/>
        </w:rPr>
        <w:t>区红旗路209号（276005）</w:t>
      </w:r>
    </w:p>
    <w:p w:rsidR="001C3A52" w:rsidRDefault="001C3A52">
      <w:pPr>
        <w:adjustRightInd/>
        <w:snapToGrid/>
        <w:spacing w:after="0" w:line="360" w:lineRule="auto"/>
        <w:rPr>
          <w:rFonts w:asciiTheme="majorEastAsia" w:eastAsiaTheme="majorEastAsia" w:hAnsiTheme="majorEastAsia" w:cs="宋体"/>
          <w:sz w:val="24"/>
          <w:szCs w:val="24"/>
        </w:rPr>
      </w:pPr>
    </w:p>
    <w:p w:rsidR="001C3A52" w:rsidRDefault="001C3A52">
      <w:pPr>
        <w:adjustRightInd/>
        <w:snapToGrid/>
        <w:spacing w:after="0"/>
        <w:rPr>
          <w:rFonts w:asciiTheme="majorEastAsia" w:eastAsiaTheme="majorEastAsia" w:hAnsiTheme="majorEastAsia" w:cs="宋体"/>
        </w:rPr>
      </w:pPr>
    </w:p>
    <w:sectPr w:rsidR="001C3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EE" w:rsidRDefault="00DD10EE" w:rsidP="00DF3F30">
      <w:pPr>
        <w:spacing w:after="0"/>
      </w:pPr>
      <w:r>
        <w:separator/>
      </w:r>
    </w:p>
  </w:endnote>
  <w:endnote w:type="continuationSeparator" w:id="0">
    <w:p w:rsidR="00DD10EE" w:rsidRDefault="00DD10EE" w:rsidP="00DF3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EE" w:rsidRDefault="00DD10EE" w:rsidP="00DF3F30">
      <w:pPr>
        <w:spacing w:after="0"/>
      </w:pPr>
      <w:r>
        <w:separator/>
      </w:r>
    </w:p>
  </w:footnote>
  <w:footnote w:type="continuationSeparator" w:id="0">
    <w:p w:rsidR="00DD10EE" w:rsidRDefault="00DD10EE" w:rsidP="00DF3F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E7A3F"/>
    <w:rsid w:val="001A6D5E"/>
    <w:rsid w:val="001C3A52"/>
    <w:rsid w:val="00267CE5"/>
    <w:rsid w:val="00271C47"/>
    <w:rsid w:val="00323B43"/>
    <w:rsid w:val="003D37D8"/>
    <w:rsid w:val="00426133"/>
    <w:rsid w:val="004358AB"/>
    <w:rsid w:val="0058079F"/>
    <w:rsid w:val="008B7726"/>
    <w:rsid w:val="00966412"/>
    <w:rsid w:val="009D16AC"/>
    <w:rsid w:val="00BB38DB"/>
    <w:rsid w:val="00BD3F9E"/>
    <w:rsid w:val="00D31D50"/>
    <w:rsid w:val="00DD10EE"/>
    <w:rsid w:val="00DF3F30"/>
    <w:rsid w:val="00E05C82"/>
    <w:rsid w:val="00E24207"/>
    <w:rsid w:val="00EE336C"/>
    <w:rsid w:val="012166A3"/>
    <w:rsid w:val="09163991"/>
    <w:rsid w:val="09965AE6"/>
    <w:rsid w:val="0F020743"/>
    <w:rsid w:val="116054FA"/>
    <w:rsid w:val="15301C6A"/>
    <w:rsid w:val="154B5548"/>
    <w:rsid w:val="16714228"/>
    <w:rsid w:val="16BF496A"/>
    <w:rsid w:val="17CE2528"/>
    <w:rsid w:val="1A200AD4"/>
    <w:rsid w:val="202B5377"/>
    <w:rsid w:val="204C22EE"/>
    <w:rsid w:val="222142DB"/>
    <w:rsid w:val="22266D06"/>
    <w:rsid w:val="24FE2B29"/>
    <w:rsid w:val="271B6635"/>
    <w:rsid w:val="28834654"/>
    <w:rsid w:val="28B42EC9"/>
    <w:rsid w:val="29541896"/>
    <w:rsid w:val="32436780"/>
    <w:rsid w:val="3294719D"/>
    <w:rsid w:val="32B24DB5"/>
    <w:rsid w:val="33F20252"/>
    <w:rsid w:val="3857359B"/>
    <w:rsid w:val="39EA15E1"/>
    <w:rsid w:val="3C2852F3"/>
    <w:rsid w:val="3FA2346F"/>
    <w:rsid w:val="46213AD2"/>
    <w:rsid w:val="47026594"/>
    <w:rsid w:val="4A086022"/>
    <w:rsid w:val="4D8643A2"/>
    <w:rsid w:val="4DB9126E"/>
    <w:rsid w:val="4E0E0A58"/>
    <w:rsid w:val="5192658C"/>
    <w:rsid w:val="52E24DE8"/>
    <w:rsid w:val="52FE0483"/>
    <w:rsid w:val="554E315F"/>
    <w:rsid w:val="55C1032F"/>
    <w:rsid w:val="5F7F611D"/>
    <w:rsid w:val="608B6ADC"/>
    <w:rsid w:val="62703303"/>
    <w:rsid w:val="62861C74"/>
    <w:rsid w:val="62C84135"/>
    <w:rsid w:val="63854611"/>
    <w:rsid w:val="672C1118"/>
    <w:rsid w:val="683840D5"/>
    <w:rsid w:val="69F8110E"/>
    <w:rsid w:val="71637CA5"/>
    <w:rsid w:val="71C2058D"/>
    <w:rsid w:val="75B21CFF"/>
    <w:rsid w:val="775E0964"/>
    <w:rsid w:val="788002CC"/>
    <w:rsid w:val="7CE8715E"/>
    <w:rsid w:val="7D705E68"/>
    <w:rsid w:val="7DF4713F"/>
    <w:rsid w:val="7E45628E"/>
    <w:rsid w:val="7F1B221A"/>
    <w:rsid w:val="7F5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66FBD"/>
  <w15:docId w15:val="{4DA0B18D-A3D3-4479-8B20-2724393B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styleId="a5">
    <w:name w:val="header"/>
    <w:basedOn w:val="a"/>
    <w:link w:val="a6"/>
    <w:uiPriority w:val="99"/>
    <w:unhideWhenUsed/>
    <w:rsid w:val="00DF3F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3F30"/>
    <w:rPr>
      <w:rFonts w:ascii="Tahoma" w:eastAsia="微软雅黑" w:hAnsi="Tahoma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3F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3F30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2019-02-27T00:20:00Z</cp:lastPrinted>
  <dcterms:created xsi:type="dcterms:W3CDTF">2008-09-11T17:20:00Z</dcterms:created>
  <dcterms:modified xsi:type="dcterms:W3CDTF">2019-03-26T03:19:00Z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