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鲁南制药集团</w:t>
      </w:r>
      <w:r>
        <w:rPr>
          <w:rFonts w:ascii="宋体" w:hAnsi="宋体" w:eastAsia="宋体"/>
          <w:b/>
          <w:sz w:val="36"/>
          <w:szCs w:val="36"/>
        </w:rPr>
        <w:t>2018校园招聘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一、公司简介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鲁南制药集团是集中药、化学药、生物制药的生产、科研、销售于一体的国家大型综合制药集团、国家重点高新技术企业，成员企业包括鲁南厚普制药有限公司、鲁南贝特制药有限公司、山东新时代药业有限公司、鲁南新时代医药有限公司等七家子公司，公司现有员工13000余名，年产值100亿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   风华正茂、立志全球的鲁南制药集团正以“创新引领、服务推动”为指导，以“保持化学制药优势，大力发展中药，做强生物制药”为目标，为成为国内领先、世界一流的国际化综合制药集团而不懈奋斗！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公司诚邀优秀人才加入，让我们一起放飞青春梦想，共赢美好未来！ 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二、招聘计划</w:t>
      </w:r>
      <w:r>
        <w:rPr>
          <w:rFonts w:ascii="宋体" w:hAnsi="宋体" w:eastAsia="宋体"/>
          <w:b/>
          <w:sz w:val="24"/>
          <w:szCs w:val="24"/>
        </w:rPr>
        <w:t xml:space="preserve">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宋体" w:hAnsi="宋体" w:eastAsia="宋体"/>
          <w:sz w:val="24"/>
          <w:szCs w:val="24"/>
        </w:rPr>
      </w:pPr>
    </w:p>
    <w:tbl>
      <w:tblPr>
        <w:tblW w:w="10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725"/>
        <w:gridCol w:w="1428"/>
        <w:gridCol w:w="1170"/>
        <w:gridCol w:w="317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2018年鲁南制药集团校园招聘计划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488" w:type="dxa"/>
            <w:gridSpan w:val="6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医学专员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基础医学院、药学院、临床医学院所属的专业均可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本科及以上学历，硕士、博士优先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英语四级，较好的英语阅读能力、文献整理能力、人际沟通能力，能适应出差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临床监查员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临床医学、临床药学、护理学、临床药理学等相关专业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英语六级，口语好；较强沟通能力，能适应长期出差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基础医学、临床医学、药学、预防医学等相关专业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英语六级，口语好；熟悉新药临床试验及GCP等相关法规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488" w:type="dxa"/>
            <w:gridSpan w:val="6"/>
            <w:tcBorders>
              <w:top w:val="single" w:color="000000" w:sz="4" w:space="0"/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药剂、药分研究员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药物分析、药剂学、分析化学、医学专业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合成、中药研究员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药学、制药工程、药物化学、有机化学、多肽合成；中药学、生药学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生物、抗体研究员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蛋白质药物工程（分析）、蛋白质药物免疫学（博士），分离纯化、单克隆抗体，微生物、发酵工程等生物制药方向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英语六级，综合素质良好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药理研究员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药理学、病理学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生物、化工等相关专业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出色的专业英语能力或较高的综合素质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488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市场专员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年龄24周岁以下，能适应长期出差；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商务会计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财务、会计、审计、金融等相关专业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能适应长期出差；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业务内勤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会计、财务、金融、管理等文科类相关专业；药学等相关专业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普通话标准，形象好，气质佳，良好的沟通及语言表达能力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488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产品运营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广告学、新闻传播、市场营销等相关专业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具有相关工作经验，从事过产品运营、策划营销，有丰富传播经验和内容创作经验，自媒体号运营出色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产品推广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临床医学、中医学、中药学和基础医学专业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有较强的文字功底和写作能力，比如学校新媒体号运营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计算机、软件技术等相关专业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熟练掌握前后端、底层数据以及产品测试的各种编程语言、框架和工具，掌握数据库（MySql）相关知识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影视制作、视觉传达设计、动画、美术专业优先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熟练运用PR、AE、NUKE、三维动画软件（C4D或MAYA）、平面设计软件等相关的视频编辑软件；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对影视前期和后期有独到的见解,有视频制作经验,较强的独立制作能力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脚本策划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计算机、软件等相关专业或具有相关工作经验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性格外向，善于沟通，较强的组织协调能力，亲和力强，工作认真，执行力强；对视频剪辑有一定基础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488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网店运营类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客服专员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普通话标准，有网络销售经验者优先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互联网销售运营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设计类、电子商务、文案、图片处理、计算机、数据分析、药学等相关专业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有网店运营相关工作经验者优先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488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中药学、药学、药物制剂、化工工艺、制药工程、计算机等相关专业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作为公司的技术储备，接受车间一线工作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机械制造与自动化、电气自动化、机电一体化等相关专业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作为公司的技术储备，接受车间一线工作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会计、审计、法律、证券、金融、人力资源、新闻学、写作、社保、播音及文艺类、小语种等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作为公司的管理储备，接受车间一线工作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环境工程、环境微生物，VOCs、危废处理等相关方向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综合表现较好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药物制剂、药学、制药工程、生工、化工等相关专业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财务、会计、金融、法律、审计、统计、人力资源、工商管理等相关；电气自动化、测控、机械制造、计算机、管理信息系统、网络工程等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愿意从生产一线做起，较高的综合素质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管理储备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播音主持、广播电视编导、音乐、舞蹈等文体专长人员； 旅游与酒店管理、航空服务等；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形象佳，专业能力好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车间实习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药学、中药学、化学、机电、机械等相关专业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从事车间生产实习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      新时代药业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三、薪资待遇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1、本科底薪5000元/月，年薪不低于6万；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2、硕士底薪6000元/月，年薪不低于10万；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3、博士底薪15000元/月，年薪不低于23万元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4、七险一金</w:t>
      </w:r>
      <w:r>
        <w:rPr>
          <w:rFonts w:hint="eastAsia" w:ascii="宋体" w:hAnsi="宋体" w:eastAsia="宋体"/>
          <w:sz w:val="24"/>
          <w:szCs w:val="24"/>
        </w:rPr>
        <w:t>：指养老保险、医疗保险、生育保险、工伤保险、失业保险、意外伤害保险、重大疾病医疗保险，住房公积金；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5、温馨的集体公寓，完善的体育设施，定期健康体检、节日福利；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6、享受法定节假日，婚假、产假及护理假、双休、1个月带薪旅游假、年假、探亲假等。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四、应聘通道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1.参加宣讲会、双选会，现场投递简历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2.关注微信公众号“鲁南制药招聘”→加入鲁南→在线报名                                     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五、联系方式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联系人：谭老师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ascii="宋体" w:hAnsi="宋体" w:eastAsia="宋体"/>
          <w:sz w:val="24"/>
          <w:szCs w:val="24"/>
        </w:rPr>
        <w:t xml:space="preserve">18369376169（兼微信）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邮箱:18369376169@163.com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公司地址：山东省临沂市兰山区红旗路</w:t>
      </w:r>
      <w:r>
        <w:rPr>
          <w:rFonts w:ascii="宋体" w:hAnsi="宋体" w:eastAsia="宋体"/>
          <w:sz w:val="24"/>
          <w:szCs w:val="24"/>
        </w:rPr>
        <w:t>209号（276005）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53"/>
    <w:rsid w:val="000758B7"/>
    <w:rsid w:val="000F1A4E"/>
    <w:rsid w:val="00254B94"/>
    <w:rsid w:val="00296853"/>
    <w:rsid w:val="003D0A41"/>
    <w:rsid w:val="00444362"/>
    <w:rsid w:val="00551101"/>
    <w:rsid w:val="00660F4F"/>
    <w:rsid w:val="00826E6B"/>
    <w:rsid w:val="008C4756"/>
    <w:rsid w:val="008D7361"/>
    <w:rsid w:val="00993F7E"/>
    <w:rsid w:val="009B79EA"/>
    <w:rsid w:val="00A004EA"/>
    <w:rsid w:val="00A30E15"/>
    <w:rsid w:val="00C13F1E"/>
    <w:rsid w:val="00D31DC0"/>
    <w:rsid w:val="00D87028"/>
    <w:rsid w:val="00D91E4B"/>
    <w:rsid w:val="00F7450F"/>
    <w:rsid w:val="03385154"/>
    <w:rsid w:val="038C34E0"/>
    <w:rsid w:val="03C803FC"/>
    <w:rsid w:val="04652ACF"/>
    <w:rsid w:val="068A2E91"/>
    <w:rsid w:val="07670CD5"/>
    <w:rsid w:val="08BF6632"/>
    <w:rsid w:val="096503E3"/>
    <w:rsid w:val="0B49613F"/>
    <w:rsid w:val="0BD820CF"/>
    <w:rsid w:val="0F913142"/>
    <w:rsid w:val="10D45CB0"/>
    <w:rsid w:val="11FD771F"/>
    <w:rsid w:val="123F369B"/>
    <w:rsid w:val="129F733D"/>
    <w:rsid w:val="13396A38"/>
    <w:rsid w:val="13E25DC6"/>
    <w:rsid w:val="1594793F"/>
    <w:rsid w:val="21A12A58"/>
    <w:rsid w:val="227F6F6B"/>
    <w:rsid w:val="24551D6F"/>
    <w:rsid w:val="28B15A08"/>
    <w:rsid w:val="2FDD6521"/>
    <w:rsid w:val="2FE272AB"/>
    <w:rsid w:val="2FF16A60"/>
    <w:rsid w:val="30FB5FEA"/>
    <w:rsid w:val="314F74FA"/>
    <w:rsid w:val="32842775"/>
    <w:rsid w:val="330E0136"/>
    <w:rsid w:val="33E11D65"/>
    <w:rsid w:val="35E735AA"/>
    <w:rsid w:val="35EF5D19"/>
    <w:rsid w:val="367C7C4F"/>
    <w:rsid w:val="374172E1"/>
    <w:rsid w:val="37DA7D42"/>
    <w:rsid w:val="3AE32DAE"/>
    <w:rsid w:val="3C9D2F25"/>
    <w:rsid w:val="3E3A7DF1"/>
    <w:rsid w:val="40016E56"/>
    <w:rsid w:val="40324384"/>
    <w:rsid w:val="410232D7"/>
    <w:rsid w:val="42A24FD4"/>
    <w:rsid w:val="42CE1FDE"/>
    <w:rsid w:val="438B6EE2"/>
    <w:rsid w:val="44256379"/>
    <w:rsid w:val="469A2CCD"/>
    <w:rsid w:val="47946C00"/>
    <w:rsid w:val="47A57F05"/>
    <w:rsid w:val="47BD6391"/>
    <w:rsid w:val="49A618F0"/>
    <w:rsid w:val="4A11745F"/>
    <w:rsid w:val="4BA0457B"/>
    <w:rsid w:val="4C1E583C"/>
    <w:rsid w:val="4F8F149E"/>
    <w:rsid w:val="4FA95AFF"/>
    <w:rsid w:val="505B7F95"/>
    <w:rsid w:val="519129D5"/>
    <w:rsid w:val="51BD3E6E"/>
    <w:rsid w:val="56F87CFA"/>
    <w:rsid w:val="579F55DA"/>
    <w:rsid w:val="59115035"/>
    <w:rsid w:val="5B8248BE"/>
    <w:rsid w:val="5C3C3635"/>
    <w:rsid w:val="5CA51A28"/>
    <w:rsid w:val="5DDD3461"/>
    <w:rsid w:val="67085627"/>
    <w:rsid w:val="68FD5574"/>
    <w:rsid w:val="6BBF38AA"/>
    <w:rsid w:val="6CF46F38"/>
    <w:rsid w:val="6EA92CA0"/>
    <w:rsid w:val="71AD2331"/>
    <w:rsid w:val="74521277"/>
    <w:rsid w:val="75B975D3"/>
    <w:rsid w:val="76353BD3"/>
    <w:rsid w:val="774C50F3"/>
    <w:rsid w:val="78837739"/>
    <w:rsid w:val="79283A96"/>
    <w:rsid w:val="7BAB57F9"/>
    <w:rsid w:val="7D63530F"/>
    <w:rsid w:val="7DFF0C74"/>
    <w:rsid w:val="7F3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3961</Characters>
  <Lines>33</Lines>
  <Paragraphs>9</Paragraphs>
  <TotalTime>0</TotalTime>
  <ScaleCrop>false</ScaleCrop>
  <LinksUpToDate>false</LinksUpToDate>
  <CharactersWithSpaces>4646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2017-09-17T12:49:00Z</dcterms:created>
  <dc:creator>i</dc:creator>
  <cp:lastModifiedBy>天方夜谭</cp:lastModifiedBy>
  <dcterms:modified xsi:type="dcterms:W3CDTF">2018-03-29T08:33:20Z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