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罗欣</w:t>
      </w:r>
      <w:r>
        <w:rPr>
          <w:b/>
          <w:bCs/>
          <w:sz w:val="32"/>
          <w:szCs w:val="32"/>
        </w:rPr>
        <w:t>药业集团</w:t>
      </w:r>
      <w:r>
        <w:rPr>
          <w:rFonts w:hint="eastAsia"/>
          <w:b/>
          <w:bCs/>
          <w:sz w:val="32"/>
          <w:szCs w:val="32"/>
        </w:rPr>
        <w:t>2019年校园招聘简章</w:t>
      </w:r>
    </w:p>
    <w:p>
      <w:pPr>
        <w:spacing w:line="500" w:lineRule="exact"/>
        <w:ind w:firstLine="4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山东罗欣药业集团股份有限公司是集药品研发、生产、贸易及医疗健康服务为一体的大型医药企业集团。公司始创于1988年，自2006年开始连续进入中国制药工业百强企业，自2011年连续被评为中国医药研发产品线最佳工业企业，是国家重点高新技术企业、国家技术创新示范企业、国家质量标杆企业、国家知识产权示范企业等。2017年罗欣药业集团化药部分销售额为13亿美金（人民币80亿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，位列中国制药工业百强排名第32位，并被中国医药经济报评为中国十大最具成长力药企。</w:t>
      </w:r>
    </w:p>
    <w:p>
      <w:pPr>
        <w:spacing w:line="500" w:lineRule="exac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三位一体</w:t>
      </w:r>
      <w:r>
        <w:rPr>
          <w:b/>
          <w:sz w:val="28"/>
          <w:szCs w:val="28"/>
        </w:rPr>
        <w:t>研发</w:t>
      </w:r>
    </w:p>
    <w:p>
      <w:pPr>
        <w:spacing w:line="500" w:lineRule="exact"/>
        <w:ind w:firstLine="411" w:firstLineChars="147"/>
        <w:rPr>
          <w:sz w:val="28"/>
          <w:szCs w:val="28"/>
        </w:rPr>
      </w:pPr>
      <w:r>
        <w:rPr>
          <w:rFonts w:hint="eastAsia"/>
          <w:sz w:val="28"/>
          <w:szCs w:val="28"/>
        </w:rPr>
        <w:t>集团研发</w:t>
      </w:r>
      <w:r>
        <w:rPr>
          <w:sz w:val="28"/>
          <w:szCs w:val="28"/>
        </w:rPr>
        <w:t>实力在国内十强排名第3位，获得国家发明专利155项。</w:t>
      </w:r>
      <w:r>
        <w:rPr>
          <w:rFonts w:hint="eastAsia"/>
          <w:sz w:val="28"/>
          <w:szCs w:val="28"/>
        </w:rPr>
        <w:t>始终坚持“科技兴企”的战略方针，在上海张江高科园内设立了科研中心，承担集团高科技项目的研发和高科技人才的培养，和总部形成了三位一体的科研体系，强势推动新药开发。目前公司正加快实施的科研项目百余项，临床试验项目二十多个，其中临床前和临床中实施的具有自主知识产权的一类新药有多个，仿制药全面启动一致性评价工作，为企业发展奠定了坚实的后劲和基础。</w:t>
      </w:r>
    </w:p>
    <w:p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1.上海研发基地专注于</w:t>
      </w:r>
      <w:r>
        <w:rPr>
          <w:rFonts w:hint="eastAsia"/>
          <w:sz w:val="28"/>
          <w:szCs w:val="28"/>
        </w:rPr>
        <w:t>自主知识产权</w:t>
      </w:r>
      <w:r>
        <w:rPr>
          <w:sz w:val="28"/>
          <w:szCs w:val="28"/>
        </w:rPr>
        <w:t>新药的研发。</w:t>
      </w:r>
    </w:p>
    <w:p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2.总部药物研究院专注于仿</w:t>
      </w:r>
      <w:r>
        <w:rPr>
          <w:rFonts w:hint="eastAsia"/>
          <w:sz w:val="28"/>
          <w:szCs w:val="28"/>
        </w:rPr>
        <w:t>制</w:t>
      </w:r>
      <w:r>
        <w:rPr>
          <w:sz w:val="28"/>
          <w:szCs w:val="28"/>
        </w:rPr>
        <w:t>药</w:t>
      </w:r>
      <w:r>
        <w:rPr>
          <w:rFonts w:hint="eastAsia"/>
          <w:sz w:val="28"/>
          <w:szCs w:val="28"/>
        </w:rPr>
        <w:t>品</w:t>
      </w:r>
      <w:r>
        <w:rPr>
          <w:sz w:val="28"/>
          <w:szCs w:val="28"/>
        </w:rPr>
        <w:t>的研发</w:t>
      </w:r>
      <w:r>
        <w:rPr>
          <w:rFonts w:hint="eastAsia"/>
          <w:sz w:val="28"/>
          <w:szCs w:val="28"/>
        </w:rPr>
        <w:t>。</w:t>
      </w:r>
    </w:p>
    <w:p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3.恒欣研发</w:t>
      </w:r>
      <w:r>
        <w:rPr>
          <w:rFonts w:hint="eastAsia"/>
          <w:sz w:val="28"/>
          <w:szCs w:val="28"/>
        </w:rPr>
        <w:t>专注</w:t>
      </w:r>
      <w:r>
        <w:rPr>
          <w:sz w:val="28"/>
          <w:szCs w:val="28"/>
        </w:rPr>
        <w:t>原料药</w:t>
      </w:r>
      <w:r>
        <w:rPr>
          <w:rFonts w:hint="eastAsia"/>
          <w:sz w:val="28"/>
          <w:szCs w:val="28"/>
        </w:rPr>
        <w:t>研发</w:t>
      </w:r>
      <w:r>
        <w:rPr>
          <w:sz w:val="28"/>
          <w:szCs w:val="28"/>
        </w:rPr>
        <w:t>，接受</w:t>
      </w:r>
      <w:r>
        <w:rPr>
          <w:rFonts w:hint="eastAsia"/>
          <w:sz w:val="28"/>
          <w:szCs w:val="28"/>
        </w:rPr>
        <w:t>各种化合物的</w:t>
      </w:r>
      <w:r>
        <w:rPr>
          <w:sz w:val="28"/>
          <w:szCs w:val="28"/>
        </w:rPr>
        <w:t>定制、</w:t>
      </w:r>
      <w:r>
        <w:rPr>
          <w:rFonts w:hint="eastAsia"/>
          <w:sz w:val="28"/>
          <w:szCs w:val="28"/>
        </w:rPr>
        <w:t>生产。</w:t>
      </w:r>
    </w:p>
    <w:p>
      <w:pPr>
        <w:spacing w:line="500" w:lineRule="exact"/>
        <w:ind w:firstLine="281" w:firstLineChars="1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大</w:t>
      </w:r>
      <w:r>
        <w:rPr>
          <w:rFonts w:hint="eastAsia"/>
          <w:b/>
          <w:sz w:val="28"/>
          <w:szCs w:val="28"/>
        </w:rPr>
        <w:t>生产基地</w:t>
      </w:r>
    </w:p>
    <w:p>
      <w:pPr>
        <w:spacing w:line="5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公司建有含化药（原料</w:t>
      </w:r>
      <w:r>
        <w:rPr>
          <w:sz w:val="28"/>
          <w:szCs w:val="28"/>
        </w:rPr>
        <w:t>与制剂）、</w:t>
      </w:r>
      <w:r>
        <w:rPr>
          <w:rFonts w:hint="eastAsia"/>
          <w:sz w:val="28"/>
          <w:szCs w:val="28"/>
        </w:rPr>
        <w:t>中药、特医食品等六个生产基地，拥有粉针剂、冻干粉针剂、固体制剂、大小容量注射剂、化学原料药、头孢菌素类原料药、中药等五十多条生产线，已有十几个剂型、300多个品规的产品投放市场。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恒欣化学药品原料药生产基地。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罗欣化学药品制剂生产基地。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裕欣化学药品制剂生产基地。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乐康中药原料、制剂生产基地。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若尧特医食品生产基地。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大健康产业基地（含医疗、保健品生产、健康、养老、休闲、娱乐）。</w:t>
      </w:r>
    </w:p>
    <w:p>
      <w:pPr>
        <w:spacing w:line="500" w:lineRule="exact"/>
        <w:ind w:firstLine="422" w:firstLineChars="150"/>
        <w:rPr>
          <w:b/>
          <w:sz w:val="28"/>
          <w:szCs w:val="28"/>
        </w:rPr>
      </w:pPr>
    </w:p>
    <w:p>
      <w:pPr>
        <w:spacing w:line="500" w:lineRule="exact"/>
        <w:ind w:firstLine="422" w:firstLineChars="1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国际营销网络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罗欣销售体系分制剂销售体系和原料销售体系，均进行国内销售和国外销售，在全国各地组建起了密集、畅通的销售网络，建立了完善的市场营销管理体系。在立足国内市场的基础上， 公司不断提高产品质量，走向国际高端市场，产品已经出口到韩国，印度，越南，巴基斯坦，埃及，印度尼西亚等国家和地区。  </w:t>
      </w:r>
      <w:r>
        <w:rPr>
          <w:sz w:val="28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制剂一线营销团队5000多名，与200多家医药商业公司建立了战略合作伙伴关系，在全国设有招商事业部、医院终端事业部、第三终端事业部、OTC线等， 含10多个销售分子公司，80多个省区办事处、400多个地市办事处。</w:t>
      </w:r>
      <w:r>
        <w:rPr>
          <w:sz w:val="28"/>
          <w:szCs w:val="28"/>
        </w:rPr>
        <w:t xml:space="preserve"> </w:t>
      </w:r>
    </w:p>
    <w:p>
      <w:pPr>
        <w:spacing w:line="5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公司正在加快扩展特色原料药国内、外销售，抓住全球仿制药增长和跨国生产转移的机遇，打造高端规模化原料药生产、出口、贸易基地。原料</w:t>
      </w:r>
      <w:r>
        <w:rPr>
          <w:sz w:val="28"/>
          <w:szCs w:val="28"/>
        </w:rPr>
        <w:t>药</w:t>
      </w:r>
      <w:r>
        <w:rPr>
          <w:rFonts w:hint="eastAsia"/>
          <w:sz w:val="28"/>
          <w:szCs w:val="28"/>
        </w:rPr>
        <w:t>目前已实现8亿元的销售，覆盖全中国市场的原料需求，规划在“十三五”末实现50亿元的销售。</w:t>
      </w:r>
    </w:p>
    <w:p>
      <w:pPr>
        <w:spacing w:line="5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罗欣集团始终秉承“回报员工、回报客户、回报股东、回报社会、固强企业”价值观，诚邀您的加盟，携手并进，传递健康，共创辉煌。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罗欣药业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 w:cs="宋体"/>
          <w:b/>
          <w:bCs/>
          <w:sz w:val="28"/>
          <w:szCs w:val="28"/>
        </w:rPr>
        <w:t>年校园招聘岗位</w:t>
      </w:r>
    </w:p>
    <w:tbl>
      <w:tblPr>
        <w:tblStyle w:val="10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693"/>
        <w:gridCol w:w="1307"/>
        <w:gridCol w:w="1157"/>
        <w:gridCol w:w="3542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77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类别</w:t>
            </w:r>
          </w:p>
        </w:tc>
        <w:tc>
          <w:tcPr>
            <w:tcW w:w="1693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岗位</w:t>
            </w:r>
          </w:p>
        </w:tc>
        <w:tc>
          <w:tcPr>
            <w:tcW w:w="246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  <w:r>
              <w:rPr>
                <w:rFonts w:asciiTheme="minorEastAsia" w:hAnsiTheme="minorEastAsia"/>
                <w:b/>
                <w:sz w:val="24"/>
              </w:rPr>
              <w:t>及数量</w:t>
            </w:r>
          </w:p>
        </w:tc>
        <w:tc>
          <w:tcPr>
            <w:tcW w:w="3542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1078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</w:t>
            </w:r>
            <w:r>
              <w:rPr>
                <w:rFonts w:asciiTheme="minorEastAsia" w:hAnsiTheme="minorEastAsia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博士</w:t>
            </w:r>
            <w:r>
              <w:rPr>
                <w:rFonts w:asciiTheme="minorEastAsia" w:hAnsiTheme="minorEastAsia"/>
                <w:b/>
                <w:sz w:val="24"/>
              </w:rPr>
              <w:t>、硕士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</w:t>
            </w:r>
          </w:p>
        </w:tc>
        <w:tc>
          <w:tcPr>
            <w:tcW w:w="3542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78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研发</w:t>
            </w: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合成</w:t>
            </w:r>
            <w:r>
              <w:rPr>
                <w:rFonts w:asciiTheme="minorEastAsia" w:hAnsiTheme="minorEastAsia"/>
                <w:sz w:val="24"/>
              </w:rPr>
              <w:t>工艺研发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——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药物</w:t>
            </w:r>
            <w:r>
              <w:rPr>
                <w:rFonts w:asciiTheme="minorEastAsia" w:hAnsiTheme="minorEastAsia"/>
                <w:sz w:val="24"/>
              </w:rPr>
              <w:t>合成、有机化学、药物化学、制药工程、有机合成及相关专业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药物制剂</w:t>
            </w:r>
            <w:r>
              <w:rPr>
                <w:rFonts w:asciiTheme="minorEastAsia" w:hAnsiTheme="minorEastAsia"/>
                <w:sz w:val="24"/>
              </w:rPr>
              <w:t>研发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药剂学</w:t>
            </w:r>
            <w:r>
              <w:rPr>
                <w:rFonts w:asciiTheme="minorEastAsia" w:hAnsiTheme="minorEastAsia"/>
                <w:sz w:val="24"/>
              </w:rPr>
              <w:t>、药物制剂、中药制剂及相关专业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药物</w:t>
            </w:r>
            <w:r>
              <w:rPr>
                <w:rFonts w:asciiTheme="minorEastAsia" w:hAnsiTheme="minorEastAsia"/>
                <w:sz w:val="24"/>
              </w:rPr>
              <w:t>分析研发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药物</w:t>
            </w:r>
            <w:r>
              <w:rPr>
                <w:rFonts w:asciiTheme="minorEastAsia" w:hAnsiTheme="minorEastAsia"/>
                <w:sz w:val="24"/>
              </w:rPr>
              <w:t>分析、分析化学、天然药物化学、药物化学、中药学及相关专业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生产</w:t>
            </w:r>
            <w:r>
              <w:rPr>
                <w:rFonts w:asciiTheme="minorEastAsia" w:hAnsiTheme="minorEastAsia"/>
                <w:b/>
                <w:sz w:val="24"/>
              </w:rPr>
              <w:t>及辅助</w:t>
            </w: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生产</w:t>
            </w:r>
            <w:r>
              <w:rPr>
                <w:rFonts w:asciiTheme="minorEastAsia" w:hAnsiTheme="minorEastAsia"/>
                <w:sz w:val="24"/>
              </w:rPr>
              <w:t>、质量管培生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化学</w:t>
            </w:r>
            <w:r>
              <w:rPr>
                <w:rFonts w:asciiTheme="minorEastAsia" w:hAnsiTheme="minorEastAsia"/>
                <w:sz w:val="24"/>
              </w:rPr>
              <w:t>化工类、化学类、中药类、生物制药及相关专业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国际</w:t>
            </w:r>
            <w:r>
              <w:rPr>
                <w:rFonts w:asciiTheme="minorEastAsia" w:hAnsiTheme="minorEastAsia"/>
                <w:sz w:val="24"/>
              </w:rPr>
              <w:t>注册&amp;国际贸易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外语</w:t>
            </w:r>
            <w:r>
              <w:rPr>
                <w:rFonts w:asciiTheme="minorEastAsia" w:hAnsiTheme="minorEastAsia"/>
                <w:sz w:val="24"/>
              </w:rPr>
              <w:t>类、药学英语、药学日语、国际贸易及相关专业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  <w:r>
              <w:rPr>
                <w:rFonts w:asciiTheme="minorEastAsia" w:hAnsiTheme="minorEastAsia"/>
                <w:sz w:val="24"/>
              </w:rPr>
              <w:t>/</w:t>
            </w:r>
            <w:r>
              <w:rPr>
                <w:rFonts w:hint="eastAsia" w:asciiTheme="minorEastAsia" w:hAnsiTheme="minorEastAsia"/>
                <w:sz w:val="24"/>
              </w:rPr>
              <w:t>全球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机电与</w:t>
            </w:r>
            <w:r>
              <w:rPr>
                <w:rFonts w:asciiTheme="minorEastAsia" w:hAnsiTheme="minorEastAsia"/>
                <w:sz w:val="24"/>
              </w:rPr>
              <w:t>设备</w:t>
            </w:r>
            <w:r>
              <w:rPr>
                <w:rFonts w:hint="eastAsia" w:asciiTheme="minorEastAsia" w:hAnsiTheme="minorEastAsia"/>
                <w:sz w:val="24"/>
              </w:rPr>
              <w:t>管理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药机</w:t>
            </w:r>
            <w:r>
              <w:rPr>
                <w:rFonts w:asciiTheme="minorEastAsia" w:hAnsiTheme="minorEastAsia"/>
                <w:sz w:val="24"/>
              </w:rPr>
              <w:t>设备、机械自动化、电气自动化</w:t>
            </w:r>
            <w:r>
              <w:rPr>
                <w:rFonts w:hint="eastAsia" w:asciiTheme="minorEastAsia" w:hAnsiTheme="minorEastAsia"/>
                <w:sz w:val="24"/>
              </w:rPr>
              <w:t>及</w:t>
            </w:r>
            <w:r>
              <w:rPr>
                <w:rFonts w:asciiTheme="minorEastAsia" w:hAnsiTheme="minorEastAsia"/>
                <w:sz w:val="24"/>
              </w:rPr>
              <w:t>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安全</w:t>
            </w:r>
            <w:r>
              <w:rPr>
                <w:rFonts w:asciiTheme="minorEastAsia" w:hAnsiTheme="minorEastAsia"/>
                <w:sz w:val="24"/>
              </w:rPr>
              <w:t>与环保管理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安全</w:t>
            </w:r>
            <w:r>
              <w:rPr>
                <w:rFonts w:asciiTheme="minorEastAsia" w:hAnsiTheme="minorEastAsia"/>
                <w:sz w:val="24"/>
              </w:rPr>
              <w:t>工程、环境工程、应用化学及相关专业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仓储</w:t>
            </w:r>
            <w:r>
              <w:rPr>
                <w:rFonts w:asciiTheme="minorEastAsia" w:hAnsiTheme="minorEastAsia"/>
                <w:sz w:val="24"/>
              </w:rPr>
              <w:t>与物流管理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物流</w:t>
            </w:r>
            <w:r>
              <w:rPr>
                <w:rFonts w:asciiTheme="minorEastAsia" w:hAnsiTheme="minorEastAsia"/>
                <w:sz w:val="24"/>
              </w:rPr>
              <w:t>管理类、供应链管理、药学类、化学类及相关专业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行政</w:t>
            </w:r>
            <w:r>
              <w:rPr>
                <w:rFonts w:asciiTheme="minorEastAsia" w:hAnsiTheme="minorEastAsia"/>
                <w:b/>
                <w:sz w:val="24"/>
              </w:rPr>
              <w:t>职能</w:t>
            </w:r>
          </w:p>
        </w:tc>
        <w:tc>
          <w:tcPr>
            <w:tcW w:w="1693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采购</w:t>
            </w:r>
            <w:r>
              <w:rPr>
                <w:rFonts w:asciiTheme="minorEastAsia" w:hAnsiTheme="minorEastAsia"/>
                <w:sz w:val="24"/>
              </w:rPr>
              <w:t>专员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化学类</w:t>
            </w:r>
            <w:r>
              <w:rPr>
                <w:rFonts w:asciiTheme="minorEastAsia" w:hAnsiTheme="minorEastAsia"/>
                <w:sz w:val="24"/>
              </w:rPr>
              <w:t>、药学类、机械类、物流管理及相关专业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人力</w:t>
            </w:r>
            <w:r>
              <w:rPr>
                <w:rFonts w:asciiTheme="minorEastAsia" w:hAnsiTheme="minorEastAsia"/>
                <w:sz w:val="24"/>
              </w:rPr>
              <w:t>资源</w:t>
            </w:r>
            <w:r>
              <w:rPr>
                <w:rFonts w:hint="eastAsia" w:asciiTheme="minorEastAsia" w:hAnsiTheme="minorEastAsia"/>
                <w:sz w:val="24"/>
              </w:rPr>
              <w:t>管理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人力</w:t>
            </w:r>
            <w:r>
              <w:rPr>
                <w:rFonts w:asciiTheme="minorEastAsia" w:hAnsiTheme="minorEastAsia"/>
                <w:sz w:val="24"/>
              </w:rPr>
              <w:t>资源、工商管理、</w:t>
            </w:r>
            <w:r>
              <w:rPr>
                <w:rFonts w:hint="eastAsia" w:asciiTheme="minorEastAsia" w:hAnsiTheme="minorEastAsia"/>
                <w:sz w:val="24"/>
              </w:rPr>
              <w:t>药事</w:t>
            </w:r>
            <w:r>
              <w:rPr>
                <w:rFonts w:asciiTheme="minorEastAsia" w:hAnsiTheme="minorEastAsia"/>
                <w:sz w:val="24"/>
              </w:rPr>
              <w:t>管理、药学类及相关专业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</w:t>
            </w:r>
            <w:r>
              <w:rPr>
                <w:rFonts w:asciiTheme="minorEastAsia" w:hAnsiTheme="minorEastAsia"/>
                <w:sz w:val="24"/>
              </w:rPr>
              <w:t>管理与知识产权管理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化学</w:t>
            </w:r>
            <w:r>
              <w:rPr>
                <w:rFonts w:asciiTheme="minorEastAsia" w:hAnsiTheme="minorEastAsia"/>
                <w:sz w:val="24"/>
              </w:rPr>
              <w:t>类、</w:t>
            </w:r>
            <w:r>
              <w:rPr>
                <w:rFonts w:hint="eastAsia" w:asciiTheme="minorEastAsia" w:hAnsiTheme="minorEastAsia"/>
                <w:sz w:val="24"/>
              </w:rPr>
              <w:t>药学类</w:t>
            </w:r>
            <w:r>
              <w:rPr>
                <w:rFonts w:asciiTheme="minorEastAsia" w:hAnsiTheme="minorEastAsia"/>
                <w:sz w:val="24"/>
              </w:rPr>
              <w:t>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财务</w:t>
            </w:r>
            <w:r>
              <w:rPr>
                <w:rFonts w:asciiTheme="minorEastAsia" w:hAnsiTheme="minorEastAsia"/>
                <w:sz w:val="24"/>
              </w:rPr>
              <w:t>与审计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会计学</w:t>
            </w:r>
            <w:r>
              <w:rPr>
                <w:rFonts w:asciiTheme="minorEastAsia" w:hAnsiTheme="minorEastAsia"/>
                <w:sz w:val="24"/>
              </w:rPr>
              <w:t>、金融学、</w:t>
            </w:r>
            <w:r>
              <w:rPr>
                <w:rFonts w:hint="eastAsia" w:asciiTheme="minorEastAsia" w:hAnsiTheme="minorEastAsia"/>
                <w:sz w:val="24"/>
              </w:rPr>
              <w:t>审计类及</w:t>
            </w:r>
            <w:r>
              <w:rPr>
                <w:rFonts w:asciiTheme="minorEastAsia" w:hAnsiTheme="minorEastAsia"/>
                <w:sz w:val="24"/>
              </w:rPr>
              <w:t>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行政</w:t>
            </w:r>
            <w:r>
              <w:rPr>
                <w:rFonts w:asciiTheme="minorEastAsia" w:hAnsiTheme="minorEastAsia"/>
                <w:sz w:val="24"/>
              </w:rPr>
              <w:t>后勤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汉语言</w:t>
            </w:r>
            <w:r>
              <w:rPr>
                <w:rFonts w:asciiTheme="minorEastAsia" w:hAnsiTheme="minorEastAsia"/>
                <w:sz w:val="24"/>
              </w:rPr>
              <w:t>文学、工商管理、</w:t>
            </w:r>
            <w:r>
              <w:rPr>
                <w:rFonts w:hint="eastAsia" w:asciiTheme="minorEastAsia" w:hAnsiTheme="minorEastAsia"/>
                <w:sz w:val="24"/>
              </w:rPr>
              <w:t>文体</w:t>
            </w:r>
            <w:r>
              <w:rPr>
                <w:rFonts w:asciiTheme="minorEastAsia" w:hAnsiTheme="minorEastAsia"/>
                <w:sz w:val="24"/>
              </w:rPr>
              <w:t>特长及相关专业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" w:type="dxa"/>
            <w:vMerge w:val="restart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销售</w:t>
            </w: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学术</w:t>
            </w:r>
            <w:r>
              <w:rPr>
                <w:rFonts w:asciiTheme="minorEastAsia" w:hAnsiTheme="minorEastAsia"/>
                <w:sz w:val="24"/>
              </w:rPr>
              <w:t>代表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药学</w:t>
            </w:r>
            <w:r>
              <w:rPr>
                <w:rFonts w:asciiTheme="minorEastAsia" w:hAnsiTheme="minorEastAsia"/>
                <w:sz w:val="24"/>
              </w:rPr>
              <w:t>、中药学类、化学类、药事管理、市场营销及相关专业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临沂/全国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生产</w:t>
            </w:r>
            <w:r>
              <w:rPr>
                <w:rFonts w:asciiTheme="minorEastAsia" w:hAnsiTheme="minorEastAsia"/>
                <w:sz w:val="24"/>
              </w:rPr>
              <w:t>及市场专员（</w:t>
            </w:r>
            <w:r>
              <w:rPr>
                <w:rFonts w:hint="eastAsia" w:asciiTheme="minorEastAsia" w:hAnsiTheme="minorEastAsia"/>
                <w:sz w:val="24"/>
              </w:rPr>
              <w:t>专科</w:t>
            </w:r>
            <w:r>
              <w:rPr>
                <w:rFonts w:asciiTheme="minorEastAsia" w:hAnsiTheme="minorEastAsia"/>
                <w:sz w:val="24"/>
              </w:rPr>
              <w:t>及以上）</w:t>
            </w:r>
          </w:p>
        </w:tc>
        <w:tc>
          <w:tcPr>
            <w:tcW w:w="130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——</w:t>
            </w:r>
          </w:p>
        </w:tc>
        <w:tc>
          <w:tcPr>
            <w:tcW w:w="1157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354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药学</w:t>
            </w:r>
            <w:r>
              <w:rPr>
                <w:rFonts w:asciiTheme="minorEastAsia" w:hAnsiTheme="minorEastAsia"/>
                <w:sz w:val="24"/>
              </w:rPr>
              <w:t>、生物</w:t>
            </w:r>
            <w:r>
              <w:rPr>
                <w:rFonts w:hint="eastAsia" w:asciiTheme="minorEastAsia" w:hAnsiTheme="minorEastAsia"/>
                <w:sz w:val="24"/>
              </w:rPr>
              <w:t>工程、</w:t>
            </w:r>
            <w:r>
              <w:rPr>
                <w:rFonts w:asciiTheme="minorEastAsia" w:hAnsiTheme="minorEastAsia"/>
                <w:sz w:val="24"/>
              </w:rPr>
              <w:t>化学、</w:t>
            </w:r>
            <w:r>
              <w:rPr>
                <w:rFonts w:hint="eastAsia" w:asciiTheme="minorEastAsia" w:hAnsiTheme="minorEastAsia"/>
                <w:sz w:val="24"/>
              </w:rPr>
              <w:t>机电</w:t>
            </w:r>
            <w:r>
              <w:rPr>
                <w:rFonts w:asciiTheme="minorEastAsia" w:hAnsiTheme="minorEastAsia"/>
                <w:sz w:val="24"/>
              </w:rPr>
              <w:t>一体化及</w:t>
            </w:r>
            <w:r>
              <w:rPr>
                <w:rFonts w:hint="eastAsia" w:asciiTheme="minorEastAsia" w:hAnsiTheme="minorEastAsia"/>
                <w:sz w:val="24"/>
              </w:rPr>
              <w:t>相关</w:t>
            </w: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078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临沂/全国</w:t>
            </w:r>
          </w:p>
        </w:tc>
      </w:tr>
    </w:tbl>
    <w:p>
      <w:pPr>
        <w:pStyle w:val="5"/>
        <w:rPr>
          <w:rStyle w:val="7"/>
        </w:rPr>
      </w:pPr>
    </w:p>
    <w:p>
      <w:pPr>
        <w:pStyle w:val="5"/>
        <w:rPr>
          <w:rStyle w:val="7"/>
        </w:rPr>
      </w:pPr>
      <w:r>
        <w:rPr>
          <w:rStyle w:val="7"/>
          <w:rFonts w:hint="eastAsia"/>
        </w:rPr>
        <w:t>集团人力资源部：</w:t>
      </w:r>
      <w:r>
        <w:rPr>
          <w:rStyle w:val="7"/>
        </w:rPr>
        <w:t xml:space="preserve"> 0539-82</w:t>
      </w:r>
      <w:r>
        <w:rPr>
          <w:rStyle w:val="7"/>
          <w:rFonts w:hint="eastAsia"/>
          <w:lang w:val="en-US" w:eastAsia="zh-CN"/>
        </w:rPr>
        <w:t>88030</w:t>
      </w:r>
      <w:r>
        <w:rPr>
          <w:rStyle w:val="7"/>
        </w:rPr>
        <w:t xml:space="preserve">  </w:t>
      </w:r>
    </w:p>
    <w:p>
      <w:pPr>
        <w:pStyle w:val="5"/>
        <w:rPr>
          <w:rStyle w:val="7"/>
          <w:rFonts w:hint="eastAsia"/>
          <w:lang w:val="en-US" w:eastAsia="zh-CN"/>
        </w:rPr>
      </w:pPr>
      <w:r>
        <w:rPr>
          <w:rStyle w:val="7"/>
        </w:rPr>
        <w:t>邮箱：</w:t>
      </w:r>
      <w:r>
        <w:rPr>
          <w:rStyle w:val="7"/>
          <w:rFonts w:hint="eastAsia"/>
          <w:color w:val="0000FF"/>
          <w:u w:val="single"/>
          <w:lang w:val="en-US" w:eastAsia="zh-CN"/>
        </w:rPr>
        <w:t>yuxinhr</w:t>
      </w:r>
      <w:r>
        <w:rPr>
          <w:rStyle w:val="7"/>
          <w:color w:val="0000FF"/>
          <w:u w:val="single"/>
        </w:rPr>
        <w:t>@luoxin.cn</w:t>
      </w:r>
      <w:r>
        <w:rPr>
          <w:rFonts w:hint="eastAsia"/>
        </w:rPr>
        <w:t xml:space="preserve">   </w:t>
      </w:r>
      <w:r>
        <w:rPr>
          <w:rStyle w:val="7"/>
        </w:rPr>
        <w:t>联系人：</w:t>
      </w:r>
      <w:r>
        <w:rPr>
          <w:rStyle w:val="7"/>
          <w:rFonts w:hint="eastAsia"/>
          <w:lang w:eastAsia="zh-CN"/>
        </w:rPr>
        <w:t>张老师</w:t>
      </w:r>
      <w:r>
        <w:rPr>
          <w:rStyle w:val="7"/>
          <w:rFonts w:hint="eastAsia"/>
          <w:lang w:val="en-US" w:eastAsia="zh-CN"/>
        </w:rPr>
        <w:t>15554902505</w:t>
      </w:r>
    </w:p>
    <w:p>
      <w:pPr>
        <w:pStyle w:val="5"/>
        <w:rPr>
          <w:rStyle w:val="7"/>
        </w:rPr>
      </w:pPr>
      <w:r>
        <w:rPr>
          <w:rStyle w:val="7"/>
        </w:rPr>
        <w:t>地址：山东临沂国家高新技术产业开发区罗七路（通达路乘坐19路公交车直达）</w:t>
      </w:r>
      <w:r>
        <w:rPr>
          <w:rStyle w:val="7"/>
          <w:rFonts w:hint="eastAsia"/>
        </w:rPr>
        <w:t>。</w:t>
      </w:r>
    </w:p>
    <w:p>
      <w:pPr>
        <w:pStyle w:val="5"/>
        <w:rPr>
          <w:b/>
          <w:bCs/>
        </w:rPr>
      </w:pPr>
      <w:r>
        <w:rPr>
          <w:rStyle w:val="7"/>
          <w:rFonts w:hint="eastAsia"/>
        </w:rPr>
        <w:t>罗欣</w:t>
      </w:r>
      <w:r>
        <w:rPr>
          <w:rStyle w:val="7"/>
        </w:rPr>
        <w:t>集团官网</w:t>
      </w:r>
      <w:r>
        <w:fldChar w:fldCharType="begin"/>
      </w:r>
      <w:r>
        <w:instrText xml:space="preserve"> HYPERLINK "http://www.luoxin.cn/" </w:instrText>
      </w:r>
      <w:r>
        <w:fldChar w:fldCharType="separate"/>
      </w:r>
      <w:r>
        <w:rPr>
          <w:rStyle w:val="7"/>
        </w:rPr>
        <w:t>http://www.luoxin.cn/</w:t>
      </w:r>
      <w:r>
        <w:rPr>
          <w:rStyle w:val="7"/>
        </w:rPr>
        <w:fldChar w:fldCharType="end"/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661119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7A9"/>
    <w:multiLevelType w:val="multilevel"/>
    <w:tmpl w:val="391927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F"/>
    <w:rsid w:val="000371B0"/>
    <w:rsid w:val="0006285F"/>
    <w:rsid w:val="0008473E"/>
    <w:rsid w:val="00086DFA"/>
    <w:rsid w:val="000B7785"/>
    <w:rsid w:val="000C68EC"/>
    <w:rsid w:val="00154A1C"/>
    <w:rsid w:val="001C2E48"/>
    <w:rsid w:val="002223F1"/>
    <w:rsid w:val="00225039"/>
    <w:rsid w:val="00265A2F"/>
    <w:rsid w:val="002745F7"/>
    <w:rsid w:val="0031186F"/>
    <w:rsid w:val="00366B15"/>
    <w:rsid w:val="00380773"/>
    <w:rsid w:val="00396E39"/>
    <w:rsid w:val="00410EF8"/>
    <w:rsid w:val="00444300"/>
    <w:rsid w:val="004606A1"/>
    <w:rsid w:val="00467CE0"/>
    <w:rsid w:val="004B7DD4"/>
    <w:rsid w:val="00521C5C"/>
    <w:rsid w:val="0053158E"/>
    <w:rsid w:val="005A64EA"/>
    <w:rsid w:val="006115BB"/>
    <w:rsid w:val="00614F6F"/>
    <w:rsid w:val="00674201"/>
    <w:rsid w:val="00705B0B"/>
    <w:rsid w:val="00732413"/>
    <w:rsid w:val="00772618"/>
    <w:rsid w:val="007A0509"/>
    <w:rsid w:val="007C69CA"/>
    <w:rsid w:val="007E0D00"/>
    <w:rsid w:val="008A53C0"/>
    <w:rsid w:val="008D3B24"/>
    <w:rsid w:val="00931634"/>
    <w:rsid w:val="009379C9"/>
    <w:rsid w:val="00947A9A"/>
    <w:rsid w:val="009832B7"/>
    <w:rsid w:val="009C2DCD"/>
    <w:rsid w:val="009F32DF"/>
    <w:rsid w:val="00A5480E"/>
    <w:rsid w:val="00A87F2E"/>
    <w:rsid w:val="00A9135C"/>
    <w:rsid w:val="00AA3B96"/>
    <w:rsid w:val="00AB388E"/>
    <w:rsid w:val="00AE34E2"/>
    <w:rsid w:val="00B64E96"/>
    <w:rsid w:val="00BB67F4"/>
    <w:rsid w:val="00BF6A8F"/>
    <w:rsid w:val="00D22D32"/>
    <w:rsid w:val="00D65897"/>
    <w:rsid w:val="00D7778C"/>
    <w:rsid w:val="00D83D9B"/>
    <w:rsid w:val="00D96E92"/>
    <w:rsid w:val="00E1479C"/>
    <w:rsid w:val="00E21A20"/>
    <w:rsid w:val="00E57ABC"/>
    <w:rsid w:val="00E776F7"/>
    <w:rsid w:val="00EA0211"/>
    <w:rsid w:val="00EC53F2"/>
    <w:rsid w:val="00EF19BB"/>
    <w:rsid w:val="00F21003"/>
    <w:rsid w:val="00F307B2"/>
    <w:rsid w:val="00F357D1"/>
    <w:rsid w:val="00FF0C04"/>
    <w:rsid w:val="13E14A9E"/>
    <w:rsid w:val="2CC43976"/>
    <w:rsid w:val="46F2611A"/>
    <w:rsid w:val="517E66A2"/>
    <w:rsid w:val="6D26040C"/>
    <w:rsid w:val="782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B717D-571E-48CD-9BBC-9F648DF08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317</Words>
  <Characters>1813</Characters>
  <Lines>15</Lines>
  <Paragraphs>4</Paragraphs>
  <TotalTime>174</TotalTime>
  <ScaleCrop>false</ScaleCrop>
  <LinksUpToDate>false</LinksUpToDate>
  <CharactersWithSpaces>2126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renrenzhang</cp:lastModifiedBy>
  <cp:lastPrinted>2018-05-04T01:44:00Z</cp:lastPrinted>
  <dcterms:modified xsi:type="dcterms:W3CDTF">2018-10-10T01:42:07Z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