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宋体"/>
          <w:sz w:val="24"/>
          <w:szCs w:val="24"/>
        </w:rPr>
      </w:pPr>
      <w:r>
        <w:rPr>
          <w:rFonts w:hint="eastAsia" w:ascii="Times New Roman" w:hAnsi="Times New Roman" w:eastAsia="宋体"/>
          <w:b/>
          <w:sz w:val="24"/>
          <w:szCs w:val="24"/>
        </w:rPr>
        <w:t>附件1</w:t>
      </w:r>
      <w:r>
        <w:rPr>
          <w:rFonts w:hint="eastAsia" w:ascii="Times New Roman" w:hAnsi="Times New Roman" w:eastAsia="宋体"/>
          <w:sz w:val="24"/>
          <w:szCs w:val="24"/>
        </w:rPr>
        <w:t>：</w:t>
      </w:r>
      <w:r>
        <w:rPr>
          <w:rFonts w:ascii="Times New Roman" w:hAnsi="Times New Roman" w:eastAsia="宋体"/>
          <w:b/>
          <w:sz w:val="24"/>
          <w:szCs w:val="24"/>
        </w:rPr>
        <w:t>校友</w:t>
      </w:r>
      <w:r>
        <w:rPr>
          <w:rFonts w:hint="eastAsia" w:ascii="Times New Roman" w:hAnsi="Times New Roman" w:eastAsia="宋体"/>
          <w:b/>
          <w:sz w:val="24"/>
          <w:szCs w:val="24"/>
        </w:rPr>
        <w:t>简介</w:t>
      </w:r>
    </w:p>
    <w:p>
      <w:pPr>
        <w:spacing w:line="360" w:lineRule="auto"/>
        <w:rPr>
          <w:rFonts w:ascii="Times New Roman" w:hAnsi="Times New Roman" w:eastAsia="宋体"/>
          <w:sz w:val="24"/>
          <w:szCs w:val="24"/>
        </w:rPr>
      </w:pPr>
      <w:r>
        <w:rPr>
          <w:rFonts w:hint="eastAsia" w:ascii="Times New Roman" w:hAnsi="Times New Roman" w:eastAsia="宋体"/>
          <w:sz w:val="24"/>
          <w:szCs w:val="24"/>
        </w:rPr>
        <w:t>1.</w:t>
      </w:r>
      <w:r>
        <w:rPr>
          <w:rFonts w:hint="eastAsia" w:ascii="Times New Roman" w:hAnsi="Times New Roman" w:eastAsia="宋体"/>
        </w:rPr>
        <w:t xml:space="preserve"> </w:t>
      </w:r>
      <w:r>
        <w:rPr>
          <w:rFonts w:hint="eastAsia" w:ascii="Times New Roman" w:hAnsi="Times New Roman" w:eastAsia="宋体"/>
          <w:b/>
          <w:sz w:val="24"/>
          <w:szCs w:val="24"/>
        </w:rPr>
        <w:t>张长斌</w:t>
      </w:r>
      <w:r>
        <w:rPr>
          <w:rFonts w:hint="eastAsia" w:ascii="Times New Roman" w:hAnsi="Times New Roman" w:eastAsia="宋体"/>
          <w:sz w:val="24"/>
          <w:szCs w:val="24"/>
        </w:rPr>
        <w:t>，中科院生态环境研究中心研究员，博士，博士生导师。</w:t>
      </w:r>
      <w:r>
        <w:rPr>
          <w:rFonts w:ascii="Times New Roman" w:hAnsi="Times New Roman" w:eastAsia="宋体"/>
          <w:sz w:val="24"/>
          <w:szCs w:val="24"/>
        </w:rPr>
        <w:t>1998</w:t>
      </w:r>
      <w:r>
        <w:rPr>
          <w:rFonts w:hint="eastAsia" w:ascii="Times New Roman" w:hAnsi="Times New Roman" w:eastAsia="宋体"/>
          <w:sz w:val="24"/>
          <w:szCs w:val="24"/>
        </w:rPr>
        <w:t>年毕业于山东轻工业学院，</w:t>
      </w:r>
      <w:r>
        <w:rPr>
          <w:rFonts w:ascii="Times New Roman" w:hAnsi="Times New Roman" w:eastAsia="宋体"/>
          <w:sz w:val="24"/>
          <w:szCs w:val="24"/>
        </w:rPr>
        <w:t>2005年</w:t>
      </w:r>
      <w:r>
        <w:rPr>
          <w:rFonts w:hint="eastAsia" w:ascii="Times New Roman" w:hAnsi="Times New Roman" w:eastAsia="宋体"/>
          <w:sz w:val="24"/>
          <w:szCs w:val="24"/>
        </w:rPr>
        <w:t>于</w:t>
      </w:r>
      <w:r>
        <w:rPr>
          <w:rFonts w:ascii="Times New Roman" w:hAnsi="Times New Roman" w:eastAsia="宋体"/>
          <w:sz w:val="24"/>
          <w:szCs w:val="24"/>
        </w:rPr>
        <w:t>中科院生态环境研究中心获博士学位， 2008-2010年在美国康涅狄格大学从事博士后研究。主要从事环境多相催化与表面科学方面的研究，近年来在室内空气催化净化、挥发性有机污染物催化净化、新材料制备等方面取得了从基础研究到技术创新的系列成果。目前，在Nature Commun、Angew Chem Int Ed、Environ Sci Technol、ACS Catal、Appl Catal B等刊物发表SCI学术论文文章100多篇，SCI他引7000</w:t>
      </w:r>
      <w:r>
        <w:rPr>
          <w:rFonts w:hint="eastAsia" w:ascii="Times New Roman" w:hAnsi="Times New Roman" w:eastAsia="宋体"/>
          <w:sz w:val="24"/>
          <w:szCs w:val="24"/>
        </w:rPr>
        <w:t>余</w:t>
      </w:r>
      <w:r>
        <w:rPr>
          <w:rFonts w:ascii="Times New Roman" w:hAnsi="Times New Roman" w:eastAsia="宋体"/>
          <w:sz w:val="24"/>
          <w:szCs w:val="24"/>
        </w:rPr>
        <w:t>次，4篇高被引论文，h因子41；参与申请专利50余项，其中国际专利2项，已经授权30项。获2004年度中国科学院“院长优秀奖”</w:t>
      </w:r>
      <w:r>
        <w:rPr>
          <w:rFonts w:hint="eastAsia" w:ascii="Times New Roman" w:hAnsi="Times New Roman" w:eastAsia="宋体"/>
          <w:sz w:val="24"/>
          <w:szCs w:val="24"/>
        </w:rPr>
        <w:t>、</w:t>
      </w:r>
      <w:r>
        <w:rPr>
          <w:rFonts w:ascii="Times New Roman" w:hAnsi="Times New Roman" w:eastAsia="宋体"/>
          <w:sz w:val="24"/>
          <w:szCs w:val="24"/>
        </w:rPr>
        <w:t>2006年度中国科学院优秀博士论文</w:t>
      </w:r>
      <w:r>
        <w:rPr>
          <w:rFonts w:hint="eastAsia" w:ascii="Times New Roman" w:hAnsi="Times New Roman" w:eastAsia="宋体"/>
          <w:sz w:val="24"/>
          <w:szCs w:val="24"/>
        </w:rPr>
        <w:t>、</w:t>
      </w:r>
      <w:r>
        <w:rPr>
          <w:rFonts w:ascii="Times New Roman" w:hAnsi="Times New Roman" w:eastAsia="宋体"/>
          <w:sz w:val="24"/>
          <w:szCs w:val="24"/>
        </w:rPr>
        <w:t>2011年度国家技术发明二等奖等多项奖励；主持国家重点研发计划课题、</w:t>
      </w:r>
      <w:r>
        <w:rPr>
          <w:rFonts w:hint="eastAsia" w:ascii="Times New Roman" w:hAnsi="Times New Roman" w:eastAsia="宋体"/>
          <w:sz w:val="24"/>
          <w:szCs w:val="24"/>
        </w:rPr>
        <w:t>国家</w:t>
      </w:r>
      <w:r>
        <w:rPr>
          <w:rFonts w:ascii="Times New Roman" w:hAnsi="Times New Roman" w:eastAsia="宋体"/>
          <w:sz w:val="24"/>
          <w:szCs w:val="24"/>
        </w:rPr>
        <w:t>自然</w:t>
      </w:r>
      <w:r>
        <w:rPr>
          <w:rFonts w:hint="eastAsia" w:ascii="Times New Roman" w:hAnsi="Times New Roman" w:eastAsia="宋体"/>
          <w:sz w:val="24"/>
          <w:szCs w:val="24"/>
        </w:rPr>
        <w:t>科学</w:t>
      </w:r>
      <w:r>
        <w:rPr>
          <w:rFonts w:ascii="Times New Roman" w:hAnsi="Times New Roman" w:eastAsia="宋体"/>
          <w:sz w:val="24"/>
          <w:szCs w:val="24"/>
        </w:rPr>
        <w:t>基金等多项课题，2014年获国家优秀青年基金资助，2020年获国家杰出青年基金资助。</w:t>
      </w:r>
    </w:p>
    <w:p>
      <w:pPr>
        <w:spacing w:line="360" w:lineRule="auto"/>
        <w:rPr>
          <w:rFonts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 xml:space="preserve"> </w:t>
      </w:r>
      <w:r>
        <w:rPr>
          <w:rFonts w:hint="eastAsia" w:ascii="Times New Roman" w:hAnsi="Times New Roman" w:eastAsia="宋体"/>
          <w:b/>
          <w:sz w:val="24"/>
          <w:szCs w:val="24"/>
        </w:rPr>
        <w:t>吕静</w:t>
      </w:r>
      <w:r>
        <w:rPr>
          <w:rFonts w:hint="eastAsia" w:ascii="Times New Roman" w:hAnsi="Times New Roman" w:eastAsia="宋体"/>
          <w:sz w:val="24"/>
          <w:szCs w:val="24"/>
        </w:rPr>
        <w:t>，上海</w:t>
      </w:r>
      <w:r>
        <w:rPr>
          <w:rFonts w:ascii="Times New Roman" w:hAnsi="Times New Roman" w:eastAsia="宋体"/>
          <w:sz w:val="24"/>
          <w:szCs w:val="24"/>
        </w:rPr>
        <w:t>飞机设计研究院研究员，</w:t>
      </w:r>
      <w:r>
        <w:rPr>
          <w:rFonts w:hint="eastAsia" w:ascii="Times New Roman" w:hAnsi="Times New Roman" w:eastAsia="宋体"/>
          <w:sz w:val="24"/>
          <w:szCs w:val="24"/>
        </w:rPr>
        <w:t>博士</w:t>
      </w:r>
      <w:r>
        <w:rPr>
          <w:rFonts w:ascii="Times New Roman" w:hAnsi="Times New Roman" w:eastAsia="宋体"/>
          <w:sz w:val="24"/>
          <w:szCs w:val="24"/>
        </w:rPr>
        <w:t>。</w:t>
      </w:r>
      <w:r>
        <w:rPr>
          <w:rFonts w:hint="eastAsia" w:ascii="Times New Roman" w:hAnsi="Times New Roman" w:eastAsia="宋体"/>
          <w:sz w:val="24"/>
          <w:szCs w:val="24"/>
        </w:rPr>
        <w:t>2</w:t>
      </w:r>
      <w:r>
        <w:rPr>
          <w:rFonts w:ascii="Times New Roman" w:hAnsi="Times New Roman" w:eastAsia="宋体"/>
          <w:sz w:val="24"/>
          <w:szCs w:val="24"/>
        </w:rPr>
        <w:t>000</w:t>
      </w:r>
      <w:r>
        <w:rPr>
          <w:rFonts w:hint="eastAsia" w:ascii="Times New Roman" w:hAnsi="Times New Roman" w:eastAsia="宋体"/>
          <w:sz w:val="24"/>
          <w:szCs w:val="24"/>
        </w:rPr>
        <w:t>年毕业于山东轻工业学院，2</w:t>
      </w:r>
      <w:r>
        <w:rPr>
          <w:rFonts w:ascii="Times New Roman" w:hAnsi="Times New Roman" w:eastAsia="宋体"/>
          <w:sz w:val="24"/>
          <w:szCs w:val="24"/>
        </w:rPr>
        <w:t>008</w:t>
      </w:r>
      <w:r>
        <w:rPr>
          <w:rFonts w:hint="eastAsia" w:ascii="Times New Roman" w:hAnsi="Times New Roman" w:eastAsia="宋体"/>
          <w:sz w:val="24"/>
          <w:szCs w:val="24"/>
        </w:rPr>
        <w:t>年于</w:t>
      </w:r>
      <w:r>
        <w:rPr>
          <w:rFonts w:ascii="Times New Roman" w:hAnsi="Times New Roman" w:eastAsia="宋体"/>
          <w:sz w:val="24"/>
          <w:szCs w:val="24"/>
        </w:rPr>
        <w:t>中国科学院过程工程研究所获博士学位</w:t>
      </w:r>
      <w:r>
        <w:rPr>
          <w:rFonts w:hint="eastAsia" w:ascii="Times New Roman" w:hAnsi="Times New Roman" w:eastAsia="宋体"/>
          <w:sz w:val="24"/>
          <w:szCs w:val="24"/>
        </w:rPr>
        <w:t>。2008-2017年</w:t>
      </w:r>
      <w:r>
        <w:rPr>
          <w:rFonts w:ascii="Times New Roman" w:hAnsi="Times New Roman" w:eastAsia="宋体"/>
          <w:sz w:val="24"/>
          <w:szCs w:val="24"/>
        </w:rPr>
        <w:t>在</w:t>
      </w:r>
      <w:r>
        <w:rPr>
          <w:rFonts w:hint="eastAsia" w:ascii="Times New Roman" w:hAnsi="Times New Roman" w:eastAsia="宋体"/>
          <w:sz w:val="24"/>
          <w:szCs w:val="24"/>
        </w:rPr>
        <w:t>GE全球</w:t>
      </w:r>
      <w:r>
        <w:rPr>
          <w:rFonts w:ascii="Times New Roman" w:hAnsi="Times New Roman" w:eastAsia="宋体"/>
          <w:sz w:val="24"/>
          <w:szCs w:val="24"/>
        </w:rPr>
        <w:t>研发中心</w:t>
      </w:r>
      <w:r>
        <w:rPr>
          <w:rFonts w:hint="eastAsia" w:ascii="Times New Roman" w:hAnsi="Times New Roman" w:eastAsia="宋体"/>
          <w:sz w:val="24"/>
          <w:szCs w:val="24"/>
        </w:rPr>
        <w:t>工作，2016-2017年</w:t>
      </w:r>
      <w:r>
        <w:rPr>
          <w:rFonts w:ascii="Times New Roman" w:hAnsi="Times New Roman" w:eastAsia="宋体"/>
          <w:sz w:val="24"/>
          <w:szCs w:val="24"/>
        </w:rPr>
        <w:t>担任</w:t>
      </w:r>
      <w:r>
        <w:rPr>
          <w:rFonts w:hint="eastAsia" w:ascii="Times New Roman" w:hAnsi="Times New Roman" w:eastAsia="宋体"/>
          <w:sz w:val="24"/>
          <w:szCs w:val="24"/>
        </w:rPr>
        <w:t>GE全球</w:t>
      </w:r>
      <w:r>
        <w:rPr>
          <w:rFonts w:ascii="Times New Roman" w:hAnsi="Times New Roman" w:eastAsia="宋体"/>
          <w:sz w:val="24"/>
          <w:szCs w:val="24"/>
        </w:rPr>
        <w:t>研发中心研究员</w:t>
      </w:r>
      <w:r>
        <w:rPr>
          <w:rFonts w:hint="eastAsia" w:ascii="Times New Roman" w:hAnsi="Times New Roman" w:eastAsia="宋体"/>
          <w:sz w:val="24"/>
          <w:szCs w:val="24"/>
        </w:rPr>
        <w:t>。</w:t>
      </w:r>
      <w:r>
        <w:rPr>
          <w:rFonts w:ascii="Times New Roman" w:hAnsi="Times New Roman" w:eastAsia="宋体"/>
          <w:sz w:val="24"/>
          <w:szCs w:val="24"/>
        </w:rPr>
        <w:t>主要</w:t>
      </w:r>
      <w:r>
        <w:rPr>
          <w:rFonts w:hint="eastAsia" w:ascii="Times New Roman" w:hAnsi="Times New Roman" w:eastAsia="宋体"/>
          <w:sz w:val="24"/>
          <w:szCs w:val="24"/>
        </w:rPr>
        <w:t>从事民用</w:t>
      </w:r>
      <w:r>
        <w:rPr>
          <w:rFonts w:ascii="Times New Roman" w:hAnsi="Times New Roman" w:eastAsia="宋体"/>
          <w:sz w:val="24"/>
          <w:szCs w:val="24"/>
        </w:rPr>
        <w:t>飞机全机热管理仿真与验证方面的研究。</w:t>
      </w:r>
    </w:p>
    <w:p>
      <w:pPr>
        <w:spacing w:line="360" w:lineRule="auto"/>
        <w:rPr>
          <w:rFonts w:ascii="Times New Roman" w:hAnsi="Times New Roman" w:eastAsia="宋体"/>
          <w:sz w:val="24"/>
          <w:szCs w:val="24"/>
        </w:rPr>
      </w:pPr>
      <w:r>
        <w:rPr>
          <w:rFonts w:hint="eastAsia" w:ascii="Times New Roman" w:hAnsi="Times New Roman" w:eastAsia="宋体"/>
          <w:sz w:val="24"/>
          <w:szCs w:val="24"/>
        </w:rPr>
        <w:t>3.</w:t>
      </w:r>
      <w:r>
        <w:rPr>
          <w:rFonts w:hint="eastAsia" w:ascii="Times New Roman" w:hAnsi="Times New Roman" w:eastAsia="宋体"/>
          <w:b/>
        </w:rPr>
        <w:t xml:space="preserve"> </w:t>
      </w:r>
      <w:r>
        <w:rPr>
          <w:rFonts w:hint="eastAsia" w:ascii="Times New Roman" w:hAnsi="Times New Roman" w:eastAsia="宋体"/>
          <w:b/>
          <w:sz w:val="24"/>
          <w:szCs w:val="24"/>
        </w:rPr>
        <w:t>吕瑞涛</w:t>
      </w:r>
      <w:r>
        <w:rPr>
          <w:rFonts w:hint="eastAsia" w:ascii="Times New Roman" w:hAnsi="Times New Roman" w:eastAsia="宋体"/>
          <w:sz w:val="24"/>
          <w:szCs w:val="24"/>
        </w:rPr>
        <w:t>，清华大学材料学院院长助理、材料科学与工程教学实验室主任、材料学院教学委员会副主任，研究员，博士，博士生导师。2</w:t>
      </w:r>
      <w:r>
        <w:rPr>
          <w:rFonts w:ascii="Times New Roman" w:hAnsi="Times New Roman" w:eastAsia="宋体"/>
          <w:sz w:val="24"/>
          <w:szCs w:val="24"/>
        </w:rPr>
        <w:t>001</w:t>
      </w:r>
      <w:r>
        <w:rPr>
          <w:rFonts w:hint="eastAsia" w:ascii="Times New Roman" w:hAnsi="Times New Roman" w:eastAsia="宋体"/>
          <w:sz w:val="24"/>
          <w:szCs w:val="24"/>
        </w:rPr>
        <w:t>年毕业于山东轻工业学院，</w:t>
      </w:r>
      <w:r>
        <w:rPr>
          <w:rFonts w:ascii="Times New Roman" w:hAnsi="Times New Roman" w:eastAsia="宋体"/>
          <w:sz w:val="24"/>
          <w:szCs w:val="24"/>
        </w:rPr>
        <w:t>2009年1月</w:t>
      </w:r>
      <w:r>
        <w:rPr>
          <w:rFonts w:hint="eastAsia" w:ascii="Times New Roman" w:hAnsi="Times New Roman" w:eastAsia="宋体"/>
          <w:sz w:val="24"/>
          <w:szCs w:val="24"/>
        </w:rPr>
        <w:t>于</w:t>
      </w:r>
      <w:r>
        <w:rPr>
          <w:rFonts w:ascii="Times New Roman" w:hAnsi="Times New Roman" w:eastAsia="宋体"/>
          <w:sz w:val="24"/>
          <w:szCs w:val="24"/>
        </w:rPr>
        <w:t>清华大学获博士学位，2009-2013年先后在清华大学、日本九州大学和美国宾夕法尼亚州立大学从事博士后研究，2013年2月加入清华大学材料学院。主要从事碳材料缺陷设计及性能调控研究，侧重于晶体缺陷的可控构筑、原子级构型可视化解析以及在高效能源存储/转换器件、超灵敏分子探测、高性能催化等领域的应用。在PNAS、Adv. Mater.等期刊发表SCI收</w:t>
      </w:r>
      <w:r>
        <w:rPr>
          <w:rFonts w:hint="eastAsia" w:ascii="Times New Roman" w:hAnsi="Times New Roman" w:eastAsia="宋体"/>
          <w:sz w:val="24"/>
          <w:szCs w:val="24"/>
        </w:rPr>
        <w:t>录论文</w:t>
      </w:r>
      <w:r>
        <w:rPr>
          <w:rFonts w:ascii="Times New Roman" w:hAnsi="Times New Roman" w:eastAsia="宋体"/>
          <w:sz w:val="24"/>
          <w:szCs w:val="24"/>
        </w:rPr>
        <w:t>130多篇。担任教育部学位论文评审专家和Nature Nanotechnol.</w:t>
      </w:r>
      <w:r>
        <w:rPr>
          <w:rFonts w:hint="eastAsia" w:ascii="Times New Roman" w:hAnsi="Times New Roman" w:eastAsia="宋体"/>
          <w:sz w:val="24"/>
          <w:szCs w:val="24"/>
        </w:rPr>
        <w:t>、</w:t>
      </w:r>
      <w:r>
        <w:rPr>
          <w:rFonts w:ascii="Times New Roman" w:hAnsi="Times New Roman" w:eastAsia="宋体"/>
          <w:sz w:val="24"/>
          <w:szCs w:val="24"/>
        </w:rPr>
        <w:t xml:space="preserve"> Adv. Mater.</w:t>
      </w:r>
      <w:r>
        <w:rPr>
          <w:rFonts w:hint="eastAsia" w:ascii="Times New Roman" w:hAnsi="Times New Roman" w:eastAsia="宋体"/>
          <w:sz w:val="24"/>
          <w:szCs w:val="24"/>
        </w:rPr>
        <w:t>、</w:t>
      </w:r>
      <w:r>
        <w:rPr>
          <w:rFonts w:ascii="Times New Roman" w:hAnsi="Times New Roman" w:eastAsia="宋体"/>
          <w:sz w:val="24"/>
          <w:szCs w:val="24"/>
        </w:rPr>
        <w:t>JACS等60多个国际期刊的学术审稿人。主持国家自然科学基金项目4项，中国航空工业集团公司委托项目2项，参加国家重点基础研究发展计划项目2项。曾获英国炭素学会Brian Kelly Award，2017年获国家优秀青年科学基金项目资助，2019年获教育部自然科学一等奖。</w:t>
      </w:r>
    </w:p>
    <w:p>
      <w:pPr>
        <w:spacing w:line="360" w:lineRule="auto"/>
        <w:rPr>
          <w:rFonts w:ascii="Times New Roman" w:hAnsi="Times New Roman" w:eastAsia="宋体"/>
          <w:sz w:val="24"/>
          <w:szCs w:val="24"/>
        </w:rPr>
      </w:pPr>
      <w:r>
        <w:rPr>
          <w:rFonts w:hint="eastAsia" w:ascii="Times New Roman" w:hAnsi="Times New Roman" w:eastAsia="宋体"/>
          <w:sz w:val="24"/>
          <w:szCs w:val="24"/>
        </w:rPr>
        <w:t>4.</w:t>
      </w:r>
      <w:r>
        <w:rPr>
          <w:rFonts w:ascii="Times New Roman" w:hAnsi="Times New Roman" w:eastAsia="宋体"/>
          <w:sz w:val="24"/>
          <w:szCs w:val="24"/>
        </w:rPr>
        <w:t xml:space="preserve"> </w:t>
      </w:r>
      <w:r>
        <w:rPr>
          <w:rFonts w:hint="eastAsia" w:ascii="Times New Roman" w:hAnsi="Times New Roman" w:eastAsia="宋体"/>
          <w:b/>
          <w:sz w:val="24"/>
          <w:szCs w:val="24"/>
        </w:rPr>
        <w:t>梁敏敏</w:t>
      </w:r>
      <w:r>
        <w:rPr>
          <w:rFonts w:hint="eastAsia" w:ascii="Times New Roman" w:hAnsi="Times New Roman" w:eastAsia="宋体"/>
          <w:sz w:val="24"/>
          <w:szCs w:val="24"/>
        </w:rPr>
        <w:t>，北京理工大学教授，博士，</w:t>
      </w:r>
      <w:r>
        <w:rPr>
          <w:rFonts w:ascii="Times New Roman" w:hAnsi="Times New Roman" w:eastAsia="宋体"/>
          <w:sz w:val="24"/>
          <w:szCs w:val="24"/>
        </w:rPr>
        <w:t>博士生导师</w:t>
      </w:r>
      <w:r>
        <w:rPr>
          <w:rFonts w:hint="eastAsia" w:ascii="Times New Roman" w:hAnsi="Times New Roman" w:eastAsia="宋体"/>
          <w:sz w:val="24"/>
          <w:szCs w:val="24"/>
        </w:rPr>
        <w:t>。2</w:t>
      </w:r>
      <w:r>
        <w:rPr>
          <w:rFonts w:ascii="Times New Roman" w:hAnsi="Times New Roman" w:eastAsia="宋体"/>
          <w:sz w:val="24"/>
          <w:szCs w:val="24"/>
        </w:rPr>
        <w:t>001</w:t>
      </w:r>
      <w:r>
        <w:rPr>
          <w:rFonts w:hint="eastAsia" w:ascii="Times New Roman" w:hAnsi="Times New Roman" w:eastAsia="宋体"/>
          <w:sz w:val="24"/>
          <w:szCs w:val="24"/>
        </w:rPr>
        <w:t>年毕业于山东轻工业学院，</w:t>
      </w:r>
      <w:r>
        <w:rPr>
          <w:rFonts w:ascii="Times New Roman" w:hAnsi="Times New Roman" w:eastAsia="宋体"/>
          <w:sz w:val="24"/>
          <w:szCs w:val="24"/>
        </w:rPr>
        <w:t>2008年3月于中国科学院生态环境研究中心</w:t>
      </w:r>
      <w:r>
        <w:rPr>
          <w:rFonts w:hint="eastAsia" w:ascii="Times New Roman" w:hAnsi="Times New Roman" w:eastAsia="宋体"/>
          <w:sz w:val="24"/>
          <w:szCs w:val="24"/>
        </w:rPr>
        <w:t>获博士学位</w:t>
      </w:r>
      <w:r>
        <w:rPr>
          <w:rFonts w:ascii="Times New Roman" w:hAnsi="Times New Roman" w:eastAsia="宋体"/>
          <w:sz w:val="24"/>
          <w:szCs w:val="24"/>
        </w:rPr>
        <w:t>，2008-2010年于麻州大学医学院从事博士后研究工作，2010年加入中科院生物物理所，2019年加入北京理工大学材料学院</w:t>
      </w:r>
      <w:r>
        <w:rPr>
          <w:rFonts w:hint="eastAsia" w:ascii="Times New Roman" w:hAnsi="Times New Roman" w:eastAsia="宋体"/>
          <w:sz w:val="24"/>
          <w:szCs w:val="24"/>
        </w:rPr>
        <w:t>。</w:t>
      </w:r>
      <w:r>
        <w:rPr>
          <w:rFonts w:ascii="Times New Roman" w:hAnsi="Times New Roman" w:eastAsia="宋体"/>
          <w:sz w:val="24"/>
          <w:szCs w:val="24"/>
        </w:rPr>
        <w:t>从事仿生医用材料的开发研究，发展一系列仿生纳米酶新技术，用于肿瘤诊断与治疗、环境监测、污水处理等领域。主持国家自然科学基金、国家重点研发计划、中科院前沿科学重点研究项目和中科院国防科技创新项目等多项课题。于2014年入选“中国科学院青年创新促进会”， 2018年评为中科院青年创新促进</w:t>
      </w:r>
      <w:r>
        <w:rPr>
          <w:rFonts w:hint="eastAsia" w:ascii="Times New Roman" w:hAnsi="Times New Roman" w:eastAsia="宋体"/>
          <w:sz w:val="24"/>
          <w:szCs w:val="24"/>
        </w:rPr>
        <w:t>会优秀会员，多次应邀在国际、国内学术会议上做大会</w:t>
      </w:r>
      <w:r>
        <w:rPr>
          <w:rFonts w:ascii="Times New Roman" w:hAnsi="Times New Roman" w:eastAsia="宋体"/>
          <w:sz w:val="24"/>
          <w:szCs w:val="24"/>
        </w:rPr>
        <w:t>/特邀报告。在国际重要学术期刊Nature Nanotechnology</w:t>
      </w:r>
      <w:r>
        <w:rPr>
          <w:rFonts w:hint="eastAsia" w:ascii="Times New Roman" w:hAnsi="Times New Roman" w:eastAsia="宋体"/>
          <w:sz w:val="24"/>
          <w:szCs w:val="24"/>
        </w:rPr>
        <w:t>、</w:t>
      </w:r>
      <w:r>
        <w:rPr>
          <w:rFonts w:ascii="Times New Roman" w:hAnsi="Times New Roman" w:eastAsia="宋体"/>
          <w:sz w:val="24"/>
          <w:szCs w:val="24"/>
        </w:rPr>
        <w:t>Nature Catalysis</w:t>
      </w:r>
      <w:r>
        <w:rPr>
          <w:rFonts w:hint="eastAsia" w:ascii="Times New Roman" w:hAnsi="Times New Roman" w:eastAsia="宋体"/>
          <w:sz w:val="24"/>
          <w:szCs w:val="24"/>
        </w:rPr>
        <w:t>、</w:t>
      </w:r>
      <w:r>
        <w:rPr>
          <w:rFonts w:ascii="Times New Roman" w:hAnsi="Times New Roman" w:eastAsia="宋体"/>
          <w:sz w:val="24"/>
          <w:szCs w:val="24"/>
        </w:rPr>
        <w:t>Nature protocols</w:t>
      </w:r>
      <w:r>
        <w:rPr>
          <w:rFonts w:hint="eastAsia" w:ascii="Times New Roman" w:hAnsi="Times New Roman" w:eastAsia="宋体"/>
          <w:sz w:val="24"/>
          <w:szCs w:val="24"/>
        </w:rPr>
        <w:t>、</w:t>
      </w:r>
      <w:r>
        <w:rPr>
          <w:rFonts w:ascii="Times New Roman" w:hAnsi="Times New Roman" w:eastAsia="宋体"/>
          <w:sz w:val="24"/>
          <w:szCs w:val="24"/>
        </w:rPr>
        <w:t>ACS Nano</w:t>
      </w:r>
      <w:r>
        <w:rPr>
          <w:rFonts w:hint="eastAsia" w:ascii="Times New Roman" w:hAnsi="Times New Roman" w:eastAsia="宋体"/>
          <w:sz w:val="24"/>
          <w:szCs w:val="24"/>
        </w:rPr>
        <w:t>、</w:t>
      </w:r>
      <w:r>
        <w:rPr>
          <w:rFonts w:ascii="Times New Roman" w:hAnsi="Times New Roman" w:eastAsia="宋体"/>
          <w:sz w:val="24"/>
          <w:szCs w:val="24"/>
        </w:rPr>
        <w:t>PNAS 等发表研究论文30多篇。2017年获国家优秀青年科学基金，2018年获第三届中源协和生命医学奖。</w:t>
      </w:r>
    </w:p>
    <w:p>
      <w:pPr>
        <w:spacing w:line="360" w:lineRule="auto"/>
        <w:rPr>
          <w:rFonts w:ascii="Times New Roman" w:hAnsi="Times New Roman" w:eastAsia="宋体"/>
          <w:sz w:val="24"/>
          <w:szCs w:val="24"/>
        </w:rPr>
      </w:pPr>
      <w:r>
        <w:rPr>
          <w:rFonts w:hint="eastAsia" w:ascii="Times New Roman" w:hAnsi="Times New Roman" w:eastAsia="宋体"/>
          <w:sz w:val="24"/>
          <w:szCs w:val="24"/>
        </w:rPr>
        <w:t>5.</w:t>
      </w:r>
      <w:r>
        <w:rPr>
          <w:rFonts w:hint="eastAsia" w:ascii="Times New Roman" w:hAnsi="Times New Roman" w:eastAsia="宋体"/>
        </w:rPr>
        <w:t xml:space="preserve"> </w:t>
      </w:r>
      <w:r>
        <w:rPr>
          <w:rFonts w:hint="eastAsia" w:ascii="Times New Roman" w:hAnsi="Times New Roman" w:eastAsia="宋体"/>
          <w:b/>
          <w:sz w:val="24"/>
          <w:szCs w:val="24"/>
        </w:rPr>
        <w:t>李念光</w:t>
      </w:r>
      <w:r>
        <w:rPr>
          <w:rFonts w:hint="eastAsia" w:ascii="Times New Roman" w:hAnsi="Times New Roman" w:eastAsia="宋体"/>
          <w:sz w:val="24"/>
          <w:szCs w:val="24"/>
        </w:rPr>
        <w:t>，南京中医药大学药学院教授，博士，博士生导师。2</w:t>
      </w:r>
      <w:r>
        <w:rPr>
          <w:rFonts w:ascii="Times New Roman" w:hAnsi="Times New Roman" w:eastAsia="宋体"/>
          <w:sz w:val="24"/>
          <w:szCs w:val="24"/>
        </w:rPr>
        <w:t>002</w:t>
      </w:r>
      <w:r>
        <w:rPr>
          <w:rFonts w:hint="eastAsia" w:ascii="Times New Roman" w:hAnsi="Times New Roman" w:eastAsia="宋体"/>
          <w:sz w:val="24"/>
          <w:szCs w:val="24"/>
        </w:rPr>
        <w:t>年毕业于山东轻工业学院，</w:t>
      </w:r>
      <w:r>
        <w:rPr>
          <w:rFonts w:ascii="Times New Roman" w:hAnsi="Times New Roman" w:eastAsia="宋体"/>
          <w:sz w:val="24"/>
          <w:szCs w:val="24"/>
        </w:rPr>
        <w:t>2007年</w:t>
      </w:r>
      <w:r>
        <w:rPr>
          <w:rFonts w:hint="eastAsia" w:ascii="Times New Roman" w:hAnsi="Times New Roman" w:eastAsia="宋体"/>
          <w:sz w:val="24"/>
          <w:szCs w:val="24"/>
        </w:rPr>
        <w:t>于</w:t>
      </w:r>
      <w:r>
        <w:rPr>
          <w:rFonts w:ascii="Times New Roman" w:hAnsi="Times New Roman" w:eastAsia="宋体"/>
          <w:sz w:val="24"/>
          <w:szCs w:val="24"/>
        </w:rPr>
        <w:t>中国药科大学</w:t>
      </w:r>
      <w:r>
        <w:rPr>
          <w:rFonts w:hint="eastAsia" w:ascii="Times New Roman" w:hAnsi="Times New Roman" w:eastAsia="宋体"/>
          <w:sz w:val="24"/>
          <w:szCs w:val="24"/>
        </w:rPr>
        <w:t>获</w:t>
      </w:r>
      <w:r>
        <w:rPr>
          <w:rFonts w:ascii="Times New Roman" w:hAnsi="Times New Roman" w:eastAsia="宋体"/>
          <w:sz w:val="24"/>
          <w:szCs w:val="24"/>
        </w:rPr>
        <w:t>药物化学博士学位</w:t>
      </w:r>
      <w:r>
        <w:rPr>
          <w:rFonts w:hint="eastAsia" w:ascii="Times New Roman" w:hAnsi="Times New Roman" w:eastAsia="宋体"/>
          <w:sz w:val="24"/>
          <w:szCs w:val="24"/>
        </w:rPr>
        <w:t>，</w:t>
      </w:r>
      <w:r>
        <w:rPr>
          <w:rFonts w:ascii="Times New Roman" w:hAnsi="Times New Roman" w:eastAsia="宋体"/>
          <w:sz w:val="24"/>
          <w:szCs w:val="24"/>
        </w:rPr>
        <w:t>2012-2013年在美国哈佛大学化学系做访问学者（导师：诺贝尔奖获得者E.J.Corey教授）。2012年入选“教育部新世纪优秀人才支持计划”，2013年入选江苏省第十批“六大人才高峰”，2013年获教育部霍英东青年教师奖三等奖。长期从事血液肿瘤新药物分子的设计与合成，主要研究领域集中在激酶氨基酸突变的共价抑制、变构位点的活性抑制。相关研究工作发表在J Med Chem、Eur J Med Chem、Bioorg Med Chem等国际著名杂志。主持国家重点研发计划项目子课题、国家自然科学基金等10多项，发表SCI收录论文60余篇。主编中国医药科技出版社《药物化学》，副主编人民卫生出版社《药物合成》等。</w:t>
      </w:r>
    </w:p>
    <w:p>
      <w:pPr>
        <w:spacing w:line="360" w:lineRule="auto"/>
        <w:rPr>
          <w:rFonts w:ascii="Times New Roman" w:hAnsi="Times New Roman" w:eastAsia="宋体"/>
          <w:sz w:val="24"/>
          <w:szCs w:val="24"/>
        </w:rPr>
      </w:pPr>
      <w:r>
        <w:rPr>
          <w:rFonts w:hint="eastAsia" w:ascii="Times New Roman" w:hAnsi="Times New Roman" w:eastAsia="宋体"/>
          <w:sz w:val="24"/>
          <w:szCs w:val="24"/>
        </w:rPr>
        <w:t>6.</w:t>
      </w:r>
      <w:r>
        <w:rPr>
          <w:rFonts w:hint="eastAsia" w:ascii="Times New Roman" w:hAnsi="Times New Roman" w:eastAsia="宋体"/>
        </w:rPr>
        <w:t xml:space="preserve"> </w:t>
      </w:r>
      <w:r>
        <w:rPr>
          <w:rFonts w:hint="eastAsia" w:ascii="Times New Roman" w:hAnsi="Times New Roman" w:eastAsia="宋体"/>
          <w:b/>
          <w:sz w:val="24"/>
          <w:szCs w:val="24"/>
        </w:rPr>
        <w:t>孟凡刚</w:t>
      </w:r>
      <w:r>
        <w:rPr>
          <w:rFonts w:hint="eastAsia" w:ascii="Times New Roman" w:hAnsi="Times New Roman" w:eastAsia="宋体"/>
          <w:sz w:val="24"/>
          <w:szCs w:val="24"/>
        </w:rPr>
        <w:t>，</w:t>
      </w:r>
      <w:r>
        <w:rPr>
          <w:rFonts w:ascii="Times New Roman" w:hAnsi="Times New Roman" w:eastAsia="宋体"/>
          <w:sz w:val="24"/>
          <w:szCs w:val="24"/>
        </w:rPr>
        <w:t>中山大学环境科学与工程学院环境工程系主任，广东省环境污染控制与修复技术重点实验室副主任，Journal of Water Process Engineering副主编</w:t>
      </w:r>
      <w:r>
        <w:rPr>
          <w:rFonts w:hint="eastAsia" w:ascii="Times New Roman" w:hAnsi="Times New Roman" w:eastAsia="宋体"/>
          <w:sz w:val="24"/>
          <w:szCs w:val="24"/>
        </w:rPr>
        <w:t>，教授，博士，博士生导师</w:t>
      </w:r>
      <w:r>
        <w:rPr>
          <w:rFonts w:ascii="Times New Roman" w:hAnsi="Times New Roman" w:eastAsia="宋体"/>
          <w:sz w:val="24"/>
          <w:szCs w:val="24"/>
        </w:rPr>
        <w:t>。</w:t>
      </w:r>
      <w:r>
        <w:rPr>
          <w:rFonts w:hint="eastAsia" w:ascii="Times New Roman" w:hAnsi="Times New Roman" w:eastAsia="宋体"/>
          <w:sz w:val="24"/>
          <w:szCs w:val="24"/>
        </w:rPr>
        <w:t>2</w:t>
      </w:r>
      <w:r>
        <w:rPr>
          <w:rFonts w:ascii="Times New Roman" w:hAnsi="Times New Roman" w:eastAsia="宋体"/>
          <w:sz w:val="24"/>
          <w:szCs w:val="24"/>
        </w:rPr>
        <w:t>002</w:t>
      </w:r>
      <w:r>
        <w:rPr>
          <w:rFonts w:hint="eastAsia" w:ascii="Times New Roman" w:hAnsi="Times New Roman" w:eastAsia="宋体"/>
          <w:sz w:val="24"/>
          <w:szCs w:val="24"/>
        </w:rPr>
        <w:t>年毕业于山东轻工业学院，2</w:t>
      </w:r>
      <w:r>
        <w:rPr>
          <w:rFonts w:ascii="Times New Roman" w:hAnsi="Times New Roman" w:eastAsia="宋体"/>
          <w:sz w:val="24"/>
          <w:szCs w:val="24"/>
        </w:rPr>
        <w:t>007</w:t>
      </w:r>
      <w:r>
        <w:rPr>
          <w:rFonts w:hint="eastAsia" w:ascii="Times New Roman" w:hAnsi="Times New Roman" w:eastAsia="宋体"/>
          <w:sz w:val="24"/>
          <w:szCs w:val="24"/>
        </w:rPr>
        <w:t>年于</w:t>
      </w:r>
      <w:r>
        <w:rPr>
          <w:rFonts w:ascii="Times New Roman" w:hAnsi="Times New Roman" w:eastAsia="宋体"/>
          <w:sz w:val="24"/>
          <w:szCs w:val="24"/>
        </w:rPr>
        <w:t>大连理工大学环境工程专业</w:t>
      </w:r>
      <w:r>
        <w:rPr>
          <w:rFonts w:hint="eastAsia" w:ascii="Times New Roman" w:hAnsi="Times New Roman" w:eastAsia="宋体"/>
          <w:sz w:val="24"/>
          <w:szCs w:val="24"/>
        </w:rPr>
        <w:t>获</w:t>
      </w:r>
      <w:r>
        <w:rPr>
          <w:rFonts w:ascii="Times New Roman" w:hAnsi="Times New Roman" w:eastAsia="宋体"/>
          <w:sz w:val="24"/>
          <w:szCs w:val="24"/>
        </w:rPr>
        <w:t>工学博士</w:t>
      </w:r>
      <w:r>
        <w:rPr>
          <w:rFonts w:hint="eastAsia" w:ascii="Times New Roman" w:hAnsi="Times New Roman" w:eastAsia="宋体"/>
          <w:sz w:val="24"/>
          <w:szCs w:val="24"/>
        </w:rPr>
        <w:t>学位</w:t>
      </w:r>
      <w:r>
        <w:rPr>
          <w:rFonts w:ascii="Times New Roman" w:hAnsi="Times New Roman" w:eastAsia="宋体"/>
          <w:sz w:val="24"/>
          <w:szCs w:val="24"/>
        </w:rPr>
        <w:t>。入选爱思维尔中国高被引学者（2020）、World's Top 2% Scientists （2020）和SCOPUS科学之星银奖（2011）。获</w:t>
      </w:r>
      <w:r>
        <w:rPr>
          <w:rFonts w:hint="eastAsia" w:ascii="Times New Roman" w:hAnsi="Times New Roman" w:eastAsia="宋体"/>
          <w:sz w:val="24"/>
          <w:szCs w:val="24"/>
        </w:rPr>
        <w:t>教育部“长江学者奖励计划”青年学者（2017）</w:t>
      </w:r>
      <w:r>
        <w:rPr>
          <w:rFonts w:ascii="Times New Roman" w:hAnsi="Times New Roman" w:eastAsia="宋体"/>
          <w:sz w:val="24"/>
          <w:szCs w:val="24"/>
        </w:rPr>
        <w:t>、国家基金委优秀青年基</w:t>
      </w:r>
      <w:r>
        <w:rPr>
          <w:rFonts w:hint="eastAsia" w:ascii="Times New Roman" w:hAnsi="Times New Roman" w:eastAsia="宋体"/>
          <w:sz w:val="24"/>
          <w:szCs w:val="24"/>
        </w:rPr>
        <w:t>金项目（</w:t>
      </w:r>
      <w:r>
        <w:rPr>
          <w:rFonts w:ascii="Times New Roman" w:hAnsi="Times New Roman" w:eastAsia="宋体"/>
          <w:sz w:val="24"/>
          <w:szCs w:val="24"/>
        </w:rPr>
        <w:t>2016）、德国“洪堡学者”奖学金（2007）、教育部新世纪优秀人才支持计划（2011）、广东省优秀青年教师培养计划（2016）、广东省杰出青年科学基金（2014）等人才项目及荣誉称号。指导硕/博士毕业生30余名，在行业重要期刊发表论文130余篇，获得专利20余项，开展多个工程应用。</w:t>
      </w:r>
    </w:p>
    <w:p>
      <w:pPr>
        <w:spacing w:line="360" w:lineRule="auto"/>
        <w:rPr>
          <w:rFonts w:ascii="Times New Roman" w:hAnsi="Times New Roman" w:eastAsia="宋体"/>
          <w:sz w:val="24"/>
          <w:szCs w:val="24"/>
        </w:rPr>
      </w:pPr>
      <w:r>
        <w:rPr>
          <w:rFonts w:hint="eastAsia" w:ascii="Times New Roman" w:hAnsi="Times New Roman" w:eastAsia="宋体"/>
          <w:sz w:val="24"/>
          <w:szCs w:val="24"/>
        </w:rPr>
        <w:t>7.</w:t>
      </w:r>
      <w:r>
        <w:rPr>
          <w:rFonts w:hint="eastAsia" w:ascii="Times New Roman" w:hAnsi="Times New Roman" w:eastAsia="宋体"/>
        </w:rPr>
        <w:t xml:space="preserve"> </w:t>
      </w:r>
      <w:r>
        <w:rPr>
          <w:rFonts w:hint="eastAsia" w:ascii="Times New Roman" w:hAnsi="Times New Roman" w:eastAsia="宋体"/>
          <w:b/>
          <w:sz w:val="24"/>
          <w:szCs w:val="24"/>
        </w:rPr>
        <w:t>刘节华</w:t>
      </w:r>
      <w:r>
        <w:rPr>
          <w:rFonts w:hint="eastAsia" w:ascii="Times New Roman" w:hAnsi="Times New Roman" w:eastAsia="宋体"/>
          <w:sz w:val="24"/>
          <w:szCs w:val="24"/>
        </w:rPr>
        <w:t>，</w:t>
      </w:r>
      <w:r>
        <w:rPr>
          <w:rFonts w:ascii="Times New Roman" w:hAnsi="Times New Roman" w:eastAsia="宋体"/>
          <w:sz w:val="24"/>
          <w:szCs w:val="24"/>
        </w:rPr>
        <w:t>合肥工业大学材料学院</w:t>
      </w:r>
      <w:r>
        <w:rPr>
          <w:rFonts w:hint="eastAsia" w:ascii="Times New Roman" w:hAnsi="Times New Roman" w:eastAsia="宋体"/>
          <w:sz w:val="24"/>
          <w:szCs w:val="24"/>
        </w:rPr>
        <w:t>教授，博士，博士生导师。2</w:t>
      </w:r>
      <w:r>
        <w:rPr>
          <w:rFonts w:ascii="Times New Roman" w:hAnsi="Times New Roman" w:eastAsia="宋体"/>
          <w:sz w:val="24"/>
          <w:szCs w:val="24"/>
        </w:rPr>
        <w:t>004</w:t>
      </w:r>
      <w:r>
        <w:rPr>
          <w:rFonts w:hint="eastAsia" w:ascii="Times New Roman" w:hAnsi="Times New Roman" w:eastAsia="宋体"/>
          <w:sz w:val="24"/>
          <w:szCs w:val="24"/>
        </w:rPr>
        <w:t>年毕业于山东轻工业学院，</w:t>
      </w:r>
      <w:r>
        <w:rPr>
          <w:rFonts w:ascii="Times New Roman" w:hAnsi="Times New Roman" w:eastAsia="宋体"/>
          <w:sz w:val="24"/>
          <w:szCs w:val="24"/>
        </w:rPr>
        <w:t>2011年</w:t>
      </w:r>
      <w:r>
        <w:rPr>
          <w:rFonts w:hint="eastAsia" w:ascii="Times New Roman" w:hAnsi="Times New Roman" w:eastAsia="宋体"/>
          <w:sz w:val="24"/>
          <w:szCs w:val="24"/>
        </w:rPr>
        <w:t>于</w:t>
      </w:r>
      <w:r>
        <w:rPr>
          <w:rFonts w:ascii="Times New Roman" w:hAnsi="Times New Roman" w:eastAsia="宋体"/>
          <w:sz w:val="24"/>
          <w:szCs w:val="24"/>
        </w:rPr>
        <w:t>新加坡南洋理工大学</w:t>
      </w:r>
      <w:r>
        <w:rPr>
          <w:rFonts w:hint="eastAsia" w:ascii="Times New Roman" w:hAnsi="Times New Roman" w:eastAsia="宋体"/>
          <w:sz w:val="24"/>
          <w:szCs w:val="24"/>
        </w:rPr>
        <w:t>获</w:t>
      </w:r>
      <w:r>
        <w:rPr>
          <w:rFonts w:ascii="Times New Roman" w:hAnsi="Times New Roman" w:eastAsia="宋体"/>
          <w:sz w:val="24"/>
          <w:szCs w:val="24"/>
        </w:rPr>
        <w:t>博士学位</w:t>
      </w:r>
      <w:r>
        <w:rPr>
          <w:rFonts w:hint="eastAsia" w:ascii="Times New Roman" w:hAnsi="Times New Roman" w:eastAsia="宋体"/>
          <w:sz w:val="24"/>
          <w:szCs w:val="24"/>
        </w:rPr>
        <w:t>，</w:t>
      </w:r>
      <w:r>
        <w:rPr>
          <w:rFonts w:ascii="Times New Roman" w:hAnsi="Times New Roman" w:eastAsia="宋体"/>
          <w:sz w:val="24"/>
          <w:szCs w:val="24"/>
        </w:rPr>
        <w:t>2011-2012年南洋理工大学研究员（项目负责人），2012年11月</w:t>
      </w:r>
      <w:r>
        <w:rPr>
          <w:rFonts w:hint="eastAsia" w:ascii="Times New Roman" w:hAnsi="Times New Roman" w:eastAsia="宋体"/>
          <w:sz w:val="24"/>
          <w:szCs w:val="24"/>
        </w:rPr>
        <w:t>入职</w:t>
      </w:r>
      <w:r>
        <w:rPr>
          <w:rFonts w:ascii="Times New Roman" w:hAnsi="Times New Roman" w:eastAsia="宋体"/>
          <w:sz w:val="24"/>
          <w:szCs w:val="24"/>
        </w:rPr>
        <w:t>合肥工业大学材料学院。聚焦于新型材料界面的构筑，致力于开发新型界面的功能材料，围绕新材料界面的物理和化学性能开展实验和理论研究，并将其应用于新能源的转化与存储以及光电转化等交叉领域。在Advanced Materials、Energy &amp; Environmental Science、Angewandte Chemie、Cell Reports Physical Science、Journal of Physical Chemistry Letters等国际期刊上发表SCI收录论文50多篇。担任两个国际期刊专刊主编和Adv. Mater.等20多个国际期刊的学术审稿人。主持国家自然科学基金项目2项、新加坡国家研究基金1项，其他省部级等项目多项。获国家优秀自费留学生奖、World Future Foundation 博士论文奖、安徽省百人计划特聘专家等。</w:t>
      </w:r>
    </w:p>
    <w:p>
      <w:pPr>
        <w:spacing w:line="360" w:lineRule="auto"/>
        <w:rPr>
          <w:rFonts w:ascii="Times New Roman" w:hAnsi="Times New Roman" w:eastAsia="宋体"/>
          <w:sz w:val="24"/>
          <w:szCs w:val="24"/>
        </w:rPr>
      </w:pPr>
      <w:r>
        <w:rPr>
          <w:rFonts w:hint="eastAsia" w:ascii="Times New Roman" w:hAnsi="Times New Roman" w:eastAsia="宋体"/>
          <w:sz w:val="24"/>
          <w:szCs w:val="24"/>
        </w:rPr>
        <w:t>8.</w:t>
      </w:r>
      <w:r>
        <w:rPr>
          <w:rFonts w:hint="eastAsia" w:ascii="Times New Roman" w:hAnsi="Times New Roman" w:eastAsia="宋体"/>
        </w:rPr>
        <w:t xml:space="preserve"> </w:t>
      </w:r>
      <w:r>
        <w:rPr>
          <w:rFonts w:hint="eastAsia" w:ascii="Times New Roman" w:hAnsi="Times New Roman" w:eastAsia="宋体"/>
          <w:b/>
          <w:sz w:val="24"/>
          <w:szCs w:val="24"/>
        </w:rPr>
        <w:t>刘会贞</w:t>
      </w:r>
      <w:r>
        <w:rPr>
          <w:rFonts w:hint="eastAsia" w:ascii="Times New Roman" w:hAnsi="Times New Roman" w:eastAsia="宋体"/>
          <w:sz w:val="24"/>
          <w:szCs w:val="24"/>
        </w:rPr>
        <w:t>，中国科学院化学研究所研究员，博士，博士生导师。2</w:t>
      </w:r>
      <w:r>
        <w:rPr>
          <w:rFonts w:ascii="Times New Roman" w:hAnsi="Times New Roman" w:eastAsia="宋体"/>
          <w:sz w:val="24"/>
          <w:szCs w:val="24"/>
        </w:rPr>
        <w:t>005</w:t>
      </w:r>
      <w:r>
        <w:rPr>
          <w:rFonts w:hint="eastAsia" w:ascii="Times New Roman" w:hAnsi="Times New Roman" w:eastAsia="宋体"/>
          <w:sz w:val="24"/>
          <w:szCs w:val="24"/>
        </w:rPr>
        <w:t>年毕业于山东轻工业学院，</w:t>
      </w:r>
      <w:r>
        <w:rPr>
          <w:rFonts w:ascii="Times New Roman" w:hAnsi="Times New Roman" w:eastAsia="宋体"/>
          <w:sz w:val="24"/>
          <w:szCs w:val="24"/>
        </w:rPr>
        <w:t>2010年</w:t>
      </w:r>
      <w:r>
        <w:rPr>
          <w:rFonts w:hint="eastAsia" w:ascii="Times New Roman" w:hAnsi="Times New Roman" w:eastAsia="宋体"/>
          <w:sz w:val="24"/>
          <w:szCs w:val="24"/>
        </w:rPr>
        <w:t>于</w:t>
      </w:r>
      <w:r>
        <w:rPr>
          <w:rFonts w:ascii="Times New Roman" w:hAnsi="Times New Roman" w:eastAsia="宋体"/>
          <w:sz w:val="24"/>
          <w:szCs w:val="24"/>
        </w:rPr>
        <w:t>中</w:t>
      </w:r>
      <w:r>
        <w:rPr>
          <w:rFonts w:hint="eastAsia" w:ascii="Times New Roman" w:hAnsi="Times New Roman" w:eastAsia="宋体"/>
          <w:sz w:val="24"/>
          <w:szCs w:val="24"/>
        </w:rPr>
        <w:t>国</w:t>
      </w:r>
      <w:r>
        <w:rPr>
          <w:rFonts w:ascii="Times New Roman" w:hAnsi="Times New Roman" w:eastAsia="宋体"/>
          <w:sz w:val="24"/>
          <w:szCs w:val="24"/>
        </w:rPr>
        <w:t>科学院化学研究所</w:t>
      </w:r>
      <w:r>
        <w:rPr>
          <w:rFonts w:hint="eastAsia" w:ascii="Times New Roman" w:hAnsi="Times New Roman" w:eastAsia="宋体"/>
          <w:sz w:val="24"/>
          <w:szCs w:val="24"/>
        </w:rPr>
        <w:t>获</w:t>
      </w:r>
      <w:r>
        <w:rPr>
          <w:rFonts w:ascii="Times New Roman" w:hAnsi="Times New Roman" w:eastAsia="宋体"/>
          <w:sz w:val="24"/>
          <w:szCs w:val="24"/>
        </w:rPr>
        <w:t>博士学位，后赴洛桑联邦理工大学和韩国梨花女子大学做博士后研究。2015年入选中组部青年人才计划，在2019年</w:t>
      </w:r>
      <w:r>
        <w:rPr>
          <w:rFonts w:hint="eastAsia" w:ascii="Times New Roman" w:hAnsi="Times New Roman" w:eastAsia="宋体"/>
          <w:sz w:val="24"/>
          <w:szCs w:val="24"/>
        </w:rPr>
        <w:t>中科院</w:t>
      </w:r>
      <w:r>
        <w:rPr>
          <w:rFonts w:ascii="Times New Roman" w:hAnsi="Times New Roman" w:eastAsia="宋体"/>
          <w:sz w:val="24"/>
          <w:szCs w:val="24"/>
        </w:rPr>
        <w:t>百人结题中获得优秀。到目前为止共发表学术期刊论文70余篇，包括Science、Angew. Chem. Int. Ed.</w:t>
      </w:r>
      <w:r>
        <w:rPr>
          <w:rFonts w:hint="eastAsia" w:ascii="Times New Roman" w:hAnsi="Times New Roman" w:eastAsia="宋体"/>
          <w:sz w:val="24"/>
          <w:szCs w:val="24"/>
        </w:rPr>
        <w:t>、</w:t>
      </w:r>
      <w:r>
        <w:rPr>
          <w:rFonts w:ascii="Times New Roman" w:hAnsi="Times New Roman" w:eastAsia="宋体"/>
          <w:sz w:val="24"/>
          <w:szCs w:val="24"/>
        </w:rPr>
        <w:t>Nat. Commun.</w:t>
      </w:r>
      <w:r>
        <w:rPr>
          <w:rFonts w:hint="eastAsia" w:ascii="Times New Roman" w:hAnsi="Times New Roman" w:eastAsia="宋体"/>
          <w:sz w:val="24"/>
          <w:szCs w:val="24"/>
        </w:rPr>
        <w:t>、</w:t>
      </w:r>
      <w:r>
        <w:rPr>
          <w:rFonts w:ascii="Times New Roman" w:hAnsi="Times New Roman" w:eastAsia="宋体"/>
          <w:sz w:val="24"/>
          <w:szCs w:val="24"/>
        </w:rPr>
        <w:t>Sci. Adv.等著名期刊。获2011年度中国科学院优秀博士毕业生，获2012年度中国科学院院长特别奖，博士论文入选2013年度中国科学院百篇优秀博士论文，获2019年度闵恩泽绿色能源化工奖青年进步奖</w:t>
      </w:r>
      <w:r>
        <w:rPr>
          <w:rFonts w:hint="eastAsia" w:ascii="Times New Roman" w:hAnsi="Times New Roman" w:eastAsia="宋体"/>
          <w:sz w:val="24"/>
          <w:szCs w:val="24"/>
        </w:rPr>
        <w:t>、</w:t>
      </w:r>
      <w:r>
        <w:rPr>
          <w:rFonts w:ascii="Times New Roman" w:hAnsi="Times New Roman" w:eastAsia="宋体"/>
          <w:sz w:val="24"/>
          <w:szCs w:val="24"/>
        </w:rPr>
        <w:t>催化</w:t>
      </w:r>
      <w:r>
        <w:rPr>
          <w:rFonts w:hint="eastAsia" w:ascii="Times New Roman" w:hAnsi="Times New Roman" w:eastAsia="宋体"/>
          <w:sz w:val="24"/>
          <w:szCs w:val="24"/>
        </w:rPr>
        <w:t>新秀奖以及中国化学会青年化学奖，</w:t>
      </w:r>
      <w:r>
        <w:rPr>
          <w:rFonts w:ascii="Times New Roman" w:hAnsi="Times New Roman" w:eastAsia="宋体"/>
          <w:sz w:val="24"/>
          <w:szCs w:val="24"/>
        </w:rPr>
        <w:t>2020年度IUPAC第三世界绿色化学奖。</w:t>
      </w:r>
    </w:p>
    <w:p>
      <w:pPr>
        <w:spacing w:line="360" w:lineRule="auto"/>
        <w:rPr>
          <w:rFonts w:ascii="Times New Roman" w:hAnsi="Times New Roman" w:eastAsia="宋体"/>
          <w:sz w:val="24"/>
          <w:szCs w:val="24"/>
        </w:rPr>
      </w:pPr>
      <w:r>
        <w:rPr>
          <w:rFonts w:hint="eastAsia" w:ascii="Times New Roman" w:hAnsi="Times New Roman" w:eastAsia="宋体"/>
          <w:sz w:val="24"/>
          <w:szCs w:val="24"/>
        </w:rPr>
        <w:t>9.</w:t>
      </w:r>
      <w:r>
        <w:rPr>
          <w:rFonts w:hint="eastAsia" w:ascii="Times New Roman" w:hAnsi="Times New Roman" w:eastAsia="宋体"/>
        </w:rPr>
        <w:t xml:space="preserve"> </w:t>
      </w:r>
      <w:r>
        <w:rPr>
          <w:rFonts w:hint="eastAsia" w:ascii="Times New Roman" w:hAnsi="Times New Roman" w:eastAsia="宋体"/>
          <w:b/>
          <w:sz w:val="24"/>
          <w:szCs w:val="24"/>
        </w:rPr>
        <w:t>伍广朋</w:t>
      </w:r>
      <w:r>
        <w:rPr>
          <w:rFonts w:hint="eastAsia" w:ascii="Times New Roman" w:hAnsi="Times New Roman" w:eastAsia="宋体"/>
          <w:sz w:val="24"/>
          <w:szCs w:val="24"/>
        </w:rPr>
        <w:t>，浙江大学高分子科学与工程学系“百人计划”特聘研究员，博士，</w:t>
      </w:r>
      <w:r>
        <w:rPr>
          <w:rFonts w:ascii="Times New Roman" w:hAnsi="Times New Roman" w:eastAsia="宋体"/>
          <w:sz w:val="24"/>
          <w:szCs w:val="24"/>
        </w:rPr>
        <w:t>博士生导师</w:t>
      </w:r>
      <w:r>
        <w:rPr>
          <w:rFonts w:hint="eastAsia" w:ascii="Times New Roman" w:hAnsi="Times New Roman" w:eastAsia="宋体"/>
          <w:sz w:val="24"/>
          <w:szCs w:val="24"/>
        </w:rPr>
        <w:t>。2</w:t>
      </w:r>
      <w:r>
        <w:rPr>
          <w:rFonts w:ascii="Times New Roman" w:hAnsi="Times New Roman" w:eastAsia="宋体"/>
          <w:sz w:val="24"/>
          <w:szCs w:val="24"/>
        </w:rPr>
        <w:t>005</w:t>
      </w:r>
      <w:r>
        <w:rPr>
          <w:rFonts w:hint="eastAsia" w:ascii="Times New Roman" w:hAnsi="Times New Roman" w:eastAsia="宋体"/>
          <w:sz w:val="24"/>
          <w:szCs w:val="24"/>
        </w:rPr>
        <w:t>年毕业于山东轻工业学院，</w:t>
      </w:r>
      <w:r>
        <w:rPr>
          <w:rFonts w:ascii="Times New Roman" w:hAnsi="Times New Roman" w:eastAsia="宋体"/>
          <w:sz w:val="24"/>
          <w:szCs w:val="24"/>
        </w:rPr>
        <w:t>2011年</w:t>
      </w:r>
      <w:r>
        <w:rPr>
          <w:rFonts w:hint="eastAsia" w:ascii="Times New Roman" w:hAnsi="Times New Roman" w:eastAsia="宋体"/>
          <w:sz w:val="24"/>
          <w:szCs w:val="24"/>
        </w:rPr>
        <w:t>于</w:t>
      </w:r>
      <w:r>
        <w:rPr>
          <w:rFonts w:ascii="Times New Roman" w:hAnsi="Times New Roman" w:eastAsia="宋体"/>
          <w:sz w:val="24"/>
          <w:szCs w:val="24"/>
        </w:rPr>
        <w:t>大连理工大学精细化工国家重点实验室</w:t>
      </w:r>
      <w:r>
        <w:rPr>
          <w:rFonts w:hint="eastAsia" w:ascii="Times New Roman" w:hAnsi="Times New Roman" w:eastAsia="宋体"/>
          <w:sz w:val="24"/>
          <w:szCs w:val="24"/>
        </w:rPr>
        <w:t>获博士学位</w:t>
      </w:r>
      <w:r>
        <w:rPr>
          <w:rFonts w:ascii="Times New Roman" w:hAnsi="Times New Roman" w:eastAsia="宋体"/>
          <w:sz w:val="24"/>
          <w:szCs w:val="24"/>
        </w:rPr>
        <w:t>，师从吕小兵教授；博士毕业后分别于德州农工大学、芝加哥大学开展博士后研究；2015年加入浙江大学高分子科学与工程学系开展独立研究</w:t>
      </w:r>
      <w:r>
        <w:rPr>
          <w:rFonts w:hint="eastAsia" w:ascii="Times New Roman" w:hAnsi="Times New Roman" w:eastAsia="宋体"/>
          <w:sz w:val="24"/>
          <w:szCs w:val="24"/>
        </w:rPr>
        <w:t>。2</w:t>
      </w:r>
      <w:r>
        <w:rPr>
          <w:rFonts w:ascii="Times New Roman" w:hAnsi="Times New Roman" w:eastAsia="宋体"/>
          <w:sz w:val="24"/>
          <w:szCs w:val="24"/>
        </w:rPr>
        <w:t>020</w:t>
      </w:r>
      <w:r>
        <w:rPr>
          <w:rFonts w:hint="eastAsia" w:ascii="Times New Roman" w:hAnsi="Times New Roman" w:eastAsia="宋体"/>
          <w:sz w:val="24"/>
          <w:szCs w:val="24"/>
        </w:rPr>
        <w:t>年入选教育部青年长江学者，</w:t>
      </w:r>
      <w:r>
        <w:rPr>
          <w:rFonts w:ascii="Times New Roman" w:hAnsi="Times New Roman" w:eastAsia="宋体"/>
          <w:sz w:val="24"/>
          <w:szCs w:val="24"/>
        </w:rPr>
        <w:t>2021年获德国'Thieme Chemistry Journal Award'学术奖。目前主持国家自然科学基金重大研究计划(培育项目)、面上项目、浙江省杰出青年科学基金等项目。截至目前共发表</w:t>
      </w:r>
      <w:r>
        <w:rPr>
          <w:rFonts w:hint="eastAsia" w:ascii="Times New Roman" w:hAnsi="Times New Roman" w:eastAsia="宋体"/>
          <w:sz w:val="24"/>
          <w:szCs w:val="24"/>
        </w:rPr>
        <w:t>5</w:t>
      </w:r>
      <w:r>
        <w:rPr>
          <w:rFonts w:ascii="Times New Roman" w:hAnsi="Times New Roman" w:eastAsia="宋体"/>
          <w:sz w:val="24"/>
          <w:szCs w:val="24"/>
        </w:rPr>
        <w:t>0</w:t>
      </w:r>
      <w:r>
        <w:rPr>
          <w:rFonts w:hint="eastAsia" w:ascii="Times New Roman" w:hAnsi="Times New Roman" w:eastAsia="宋体"/>
          <w:sz w:val="24"/>
          <w:szCs w:val="24"/>
        </w:rPr>
        <w:t>余</w:t>
      </w:r>
      <w:r>
        <w:rPr>
          <w:rFonts w:ascii="Times New Roman" w:hAnsi="Times New Roman" w:eastAsia="宋体"/>
          <w:sz w:val="24"/>
          <w:szCs w:val="24"/>
        </w:rPr>
        <w:t>篇研究论文，相关技术入选浙江省杭州市富阳区“5110”创新创业计划A</w:t>
      </w:r>
      <w:r>
        <w:rPr>
          <w:rFonts w:hint="eastAsia" w:ascii="Times New Roman" w:hAnsi="Times New Roman" w:eastAsia="宋体"/>
          <w:sz w:val="24"/>
          <w:szCs w:val="24"/>
        </w:rPr>
        <w:t>类支持，致力于环氧烷烃</w:t>
      </w:r>
      <w:r>
        <w:rPr>
          <w:rFonts w:ascii="Times New Roman" w:hAnsi="Times New Roman" w:eastAsia="宋体"/>
          <w:sz w:val="24"/>
          <w:szCs w:val="24"/>
        </w:rPr>
        <w:t>/二氧化碳的化学转化用于环状碳酸酯精细化学品，聚碳酸酯、聚酯、聚醚等环保医用高分子材料以及高灵敏度光刻胶材料的产品与技术开发。</w:t>
      </w:r>
    </w:p>
    <w:p>
      <w:pPr>
        <w:spacing w:line="360" w:lineRule="auto"/>
        <w:rPr>
          <w:rFonts w:ascii="Times New Roman" w:hAnsi="Times New Roman" w:eastAsia="宋体"/>
          <w:b/>
          <w:sz w:val="24"/>
          <w:szCs w:val="24"/>
        </w:rPr>
      </w:pPr>
    </w:p>
    <w:p>
      <w:pPr>
        <w:spacing w:line="360" w:lineRule="auto"/>
        <w:rPr>
          <w:rFonts w:ascii="Times New Roman" w:hAnsi="Times New Roman" w:eastAsia="宋体"/>
          <w:b/>
          <w:sz w:val="24"/>
          <w:szCs w:val="24"/>
        </w:rPr>
      </w:pPr>
    </w:p>
    <w:p>
      <w:pPr>
        <w:spacing w:line="360" w:lineRule="auto"/>
        <w:rPr>
          <w:rFonts w:ascii="Times New Roman" w:hAnsi="Times New Roman" w:eastAsia="宋体"/>
          <w:b/>
          <w:sz w:val="24"/>
          <w:szCs w:val="24"/>
        </w:rPr>
      </w:pPr>
    </w:p>
    <w:p>
      <w:pPr>
        <w:spacing w:line="360" w:lineRule="auto"/>
        <w:rPr>
          <w:rFonts w:ascii="Times New Roman" w:hAnsi="Times New Roman" w:eastAsia="宋体"/>
          <w:sz w:val="24"/>
          <w:szCs w:val="24"/>
        </w:rPr>
      </w:pPr>
      <w:r>
        <w:rPr>
          <w:rFonts w:hint="eastAsia" w:ascii="Times New Roman" w:hAnsi="Times New Roman" w:eastAsia="宋体"/>
          <w:b/>
          <w:sz w:val="24"/>
          <w:szCs w:val="24"/>
        </w:rPr>
        <w:t>附件</w:t>
      </w:r>
      <w:r>
        <w:rPr>
          <w:rFonts w:ascii="Times New Roman" w:hAnsi="Times New Roman" w:eastAsia="宋体"/>
          <w:b/>
          <w:sz w:val="24"/>
          <w:szCs w:val="24"/>
        </w:rPr>
        <w:t>2</w:t>
      </w:r>
      <w:r>
        <w:rPr>
          <w:rFonts w:hint="eastAsia" w:ascii="Times New Roman" w:hAnsi="Times New Roman" w:eastAsia="宋体"/>
          <w:sz w:val="24"/>
          <w:szCs w:val="24"/>
        </w:rPr>
        <w:t>：</w:t>
      </w:r>
      <w:r>
        <w:rPr>
          <w:rFonts w:ascii="Times New Roman" w:hAnsi="Times New Roman" w:eastAsia="宋体"/>
          <w:b/>
          <w:sz w:val="24"/>
          <w:szCs w:val="24"/>
        </w:rPr>
        <w:t>参会回执</w:t>
      </w:r>
    </w:p>
    <w:p>
      <w:pPr>
        <w:spacing w:line="360" w:lineRule="auto"/>
        <w:jc w:val="center"/>
        <w:rPr>
          <w:rFonts w:ascii="Times New Roman" w:hAnsi="Times New Roman" w:eastAsia="宋体"/>
          <w:sz w:val="30"/>
          <w:szCs w:val="30"/>
        </w:rPr>
      </w:pPr>
      <w:bookmarkStart w:id="0" w:name="_GoBack"/>
      <w:r>
        <w:rPr>
          <w:rFonts w:ascii="Times New Roman" w:hAnsi="Times New Roman" w:eastAsia="宋体"/>
          <w:sz w:val="30"/>
          <w:szCs w:val="30"/>
        </w:rPr>
        <w:t>2021年齐鲁工业大学（山东省科学院）化学与化工学院</w:t>
      </w:r>
      <w:bookmarkEnd w:id="0"/>
    </w:p>
    <w:p>
      <w:pPr>
        <w:spacing w:line="360" w:lineRule="auto"/>
        <w:jc w:val="center"/>
        <w:rPr>
          <w:rFonts w:ascii="Times New Roman" w:hAnsi="Times New Roman" w:eastAsia="宋体"/>
          <w:sz w:val="30"/>
          <w:szCs w:val="30"/>
        </w:rPr>
      </w:pPr>
      <w:r>
        <w:rPr>
          <w:rFonts w:hint="eastAsia" w:ascii="Times New Roman" w:hAnsi="Times New Roman" w:eastAsia="宋体"/>
          <w:sz w:val="30"/>
          <w:szCs w:val="30"/>
        </w:rPr>
        <w:t>第二届新青年校友论坛</w:t>
      </w:r>
    </w:p>
    <w:p>
      <w:pPr>
        <w:spacing w:line="360" w:lineRule="auto"/>
        <w:jc w:val="center"/>
        <w:rPr>
          <w:rFonts w:ascii="Times New Roman" w:hAnsi="Times New Roman" w:eastAsia="宋体"/>
          <w:sz w:val="30"/>
          <w:szCs w:val="30"/>
        </w:rPr>
      </w:pPr>
      <w:r>
        <w:rPr>
          <w:rFonts w:hint="eastAsia" w:ascii="Times New Roman" w:hAnsi="Times New Roman" w:eastAsia="宋体"/>
          <w:sz w:val="30"/>
          <w:szCs w:val="30"/>
        </w:rPr>
        <w:t>会议</w:t>
      </w:r>
      <w:r>
        <w:rPr>
          <w:rFonts w:ascii="Times New Roman" w:hAnsi="Times New Roman" w:eastAsia="宋体"/>
          <w:sz w:val="30"/>
          <w:szCs w:val="30"/>
        </w:rPr>
        <w:t>回执</w:t>
      </w:r>
    </w:p>
    <w:tbl>
      <w:tblPr>
        <w:tblStyle w:val="2"/>
        <w:tblpPr w:leftFromText="180" w:rightFromText="180" w:vertAnchor="text" w:tblpXSpec="center" w:tblpY="156"/>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351"/>
        <w:gridCol w:w="852"/>
        <w:gridCol w:w="565"/>
        <w:gridCol w:w="1187"/>
        <w:gridCol w:w="15"/>
        <w:gridCol w:w="75"/>
        <w:gridCol w:w="1485"/>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r>
              <w:rPr>
                <w:rFonts w:hint="eastAsia" w:eastAsia="仿宋"/>
                <w:sz w:val="28"/>
                <w:szCs w:val="28"/>
              </w:rPr>
              <w:t>姓</w:t>
            </w:r>
            <w:r>
              <w:rPr>
                <w:rFonts w:eastAsia="仿宋"/>
                <w:sz w:val="28"/>
                <w:szCs w:val="28"/>
              </w:rPr>
              <w:t xml:space="preserve">    </w:t>
            </w:r>
            <w:r>
              <w:rPr>
                <w:rFonts w:hint="eastAsia" w:eastAsia="仿宋"/>
                <w:sz w:val="28"/>
                <w:szCs w:val="28"/>
              </w:rPr>
              <w:t>名</w:t>
            </w:r>
          </w:p>
        </w:tc>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r>
              <w:rPr>
                <w:rFonts w:hint="eastAsia" w:eastAsia="仿宋"/>
                <w:sz w:val="28"/>
                <w:szCs w:val="28"/>
              </w:rPr>
              <w:t>性</w:t>
            </w:r>
            <w:r>
              <w:rPr>
                <w:rFonts w:eastAsia="仿宋"/>
                <w:sz w:val="28"/>
                <w:szCs w:val="28"/>
              </w:rPr>
              <w:t xml:space="preserve">    </w:t>
            </w:r>
            <w:r>
              <w:rPr>
                <w:rFonts w:hint="eastAsia" w:eastAsia="仿宋"/>
                <w:sz w:val="28"/>
                <w:szCs w:val="28"/>
              </w:rPr>
              <w:t>别</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ind w:left="89" w:leftChars="-48" w:hanging="190" w:hangingChars="68"/>
              <w:jc w:val="center"/>
              <w:rPr>
                <w:rFonts w:eastAsia="仿宋"/>
                <w:sz w:val="28"/>
                <w:szCs w:val="28"/>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r>
              <w:rPr>
                <w:rFonts w:hint="eastAsia" w:eastAsia="仿宋"/>
                <w:sz w:val="28"/>
                <w:szCs w:val="28"/>
              </w:rPr>
              <w:t>职务</w:t>
            </w:r>
            <w:r>
              <w:rPr>
                <w:rFonts w:eastAsia="仿宋"/>
                <w:sz w:val="28"/>
                <w:szCs w:val="28"/>
              </w:rPr>
              <w:t>/</w:t>
            </w:r>
            <w:r>
              <w:rPr>
                <w:rFonts w:hint="eastAsia" w:eastAsia="仿宋"/>
                <w:sz w:val="28"/>
                <w:szCs w:val="28"/>
              </w:rPr>
              <w:t>职称</w:t>
            </w:r>
          </w:p>
        </w:tc>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 w:type="dxa"/>
            <w:tcBorders>
              <w:top w:val="single" w:color="auto" w:sz="4" w:space="0"/>
              <w:left w:val="single" w:color="auto" w:sz="4" w:space="0"/>
              <w:bottom w:val="single" w:color="auto" w:sz="4" w:space="0"/>
              <w:right w:val="single" w:color="auto" w:sz="4" w:space="0"/>
            </w:tcBorders>
          </w:tcPr>
          <w:p>
            <w:pPr>
              <w:jc w:val="center"/>
              <w:rPr>
                <w:rFonts w:eastAsia="仿宋"/>
                <w:sz w:val="28"/>
                <w:szCs w:val="28"/>
              </w:rPr>
            </w:pPr>
            <w:r>
              <w:rPr>
                <w:rFonts w:hint="eastAsia" w:eastAsia="仿宋"/>
                <w:sz w:val="28"/>
                <w:szCs w:val="28"/>
              </w:rPr>
              <w:t xml:space="preserve">单 </w:t>
            </w:r>
            <w:r>
              <w:rPr>
                <w:rFonts w:eastAsia="仿宋"/>
                <w:sz w:val="28"/>
                <w:szCs w:val="28"/>
              </w:rPr>
              <w:t xml:space="preserve">  </w:t>
            </w:r>
            <w:r>
              <w:rPr>
                <w:rFonts w:hint="eastAsia" w:eastAsia="仿宋"/>
                <w:sz w:val="28"/>
                <w:szCs w:val="28"/>
              </w:rPr>
              <w:t xml:space="preserve"> 位</w:t>
            </w:r>
          </w:p>
        </w:tc>
        <w:tc>
          <w:tcPr>
            <w:tcW w:w="791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r>
              <w:rPr>
                <w:rFonts w:hint="eastAsia" w:eastAsia="仿宋"/>
                <w:sz w:val="28"/>
                <w:szCs w:val="28"/>
              </w:rPr>
              <w:t>手</w:t>
            </w:r>
            <w:r>
              <w:rPr>
                <w:rFonts w:eastAsia="仿宋"/>
                <w:sz w:val="28"/>
                <w:szCs w:val="28"/>
              </w:rPr>
              <w:t xml:space="preserve">    </w:t>
            </w:r>
            <w:r>
              <w:rPr>
                <w:rFonts w:hint="eastAsia" w:eastAsia="仿宋"/>
                <w:sz w:val="28"/>
                <w:szCs w:val="28"/>
              </w:rPr>
              <w:t>机</w:t>
            </w:r>
          </w:p>
        </w:tc>
        <w:tc>
          <w:tcPr>
            <w:tcW w:w="2203" w:type="dxa"/>
            <w:gridSpan w:val="2"/>
            <w:tcBorders>
              <w:top w:val="single" w:color="auto" w:sz="4" w:space="0"/>
              <w:left w:val="single" w:color="auto" w:sz="4" w:space="0"/>
              <w:bottom w:val="single" w:color="auto" w:sz="4" w:space="0"/>
              <w:right w:val="single" w:color="auto" w:sz="4" w:space="0"/>
            </w:tcBorders>
          </w:tcPr>
          <w:p>
            <w:pPr>
              <w:jc w:val="center"/>
              <w:rPr>
                <w:rFonts w:eastAsia="仿宋"/>
                <w:sz w:val="28"/>
                <w:szCs w:val="28"/>
              </w:rPr>
            </w:pP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r>
              <w:rPr>
                <w:rFonts w:eastAsia="仿宋"/>
                <w:sz w:val="28"/>
                <w:szCs w:val="28"/>
              </w:rPr>
              <w:t xml:space="preserve">E-mail </w:t>
            </w:r>
          </w:p>
        </w:tc>
        <w:tc>
          <w:tcPr>
            <w:tcW w:w="386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eastAsia="仿宋"/>
                <w:sz w:val="28"/>
                <w:szCs w:val="28"/>
              </w:rPr>
            </w:pPr>
            <w:r>
              <w:rPr>
                <w:rFonts w:hint="eastAsia" w:eastAsia="仿宋"/>
                <w:sz w:val="28"/>
                <w:szCs w:val="28"/>
              </w:rPr>
              <w:t>交通</w:t>
            </w:r>
            <w:r>
              <w:rPr>
                <w:rFonts w:eastAsia="仿宋"/>
                <w:sz w:val="28"/>
                <w:szCs w:val="28"/>
              </w:rPr>
              <w:t>工具</w:t>
            </w:r>
          </w:p>
        </w:tc>
        <w:tc>
          <w:tcPr>
            <w:tcW w:w="7911" w:type="dxa"/>
            <w:gridSpan w:val="8"/>
            <w:tcBorders>
              <w:top w:val="single" w:color="auto" w:sz="4" w:space="0"/>
              <w:left w:val="single" w:color="auto" w:sz="4" w:space="0"/>
              <w:bottom w:val="single" w:color="auto" w:sz="4" w:space="0"/>
              <w:right w:val="single" w:color="auto" w:sz="4" w:space="0"/>
            </w:tcBorders>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49"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r>
              <w:rPr>
                <w:rFonts w:hint="eastAsia" w:eastAsia="仿宋"/>
                <w:sz w:val="28"/>
                <w:szCs w:val="28"/>
              </w:rPr>
              <w:t>往返班次</w:t>
            </w:r>
          </w:p>
        </w:tc>
        <w:tc>
          <w:tcPr>
            <w:tcW w:w="3955" w:type="dxa"/>
            <w:gridSpan w:val="4"/>
            <w:tcBorders>
              <w:top w:val="single" w:color="auto" w:sz="4" w:space="0"/>
              <w:left w:val="single" w:color="auto" w:sz="4" w:space="0"/>
              <w:bottom w:val="single" w:color="auto" w:sz="4" w:space="0"/>
              <w:right w:val="single" w:color="auto" w:sz="4" w:space="0"/>
            </w:tcBorders>
          </w:tcPr>
          <w:p>
            <w:pPr>
              <w:jc w:val="center"/>
              <w:rPr>
                <w:rFonts w:eastAsia="仿宋"/>
                <w:sz w:val="28"/>
                <w:szCs w:val="28"/>
              </w:rPr>
            </w:pPr>
          </w:p>
        </w:tc>
        <w:tc>
          <w:tcPr>
            <w:tcW w:w="3956" w:type="dxa"/>
            <w:gridSpan w:val="4"/>
            <w:tcBorders>
              <w:top w:val="single" w:color="auto" w:sz="4" w:space="0"/>
              <w:left w:val="single" w:color="auto" w:sz="4" w:space="0"/>
              <w:bottom w:val="single" w:color="auto" w:sz="4" w:space="0"/>
              <w:right w:val="single" w:color="auto" w:sz="4" w:space="0"/>
            </w:tcBorders>
          </w:tcPr>
          <w:p>
            <w:pPr>
              <w:jc w:val="center"/>
              <w:rPr>
                <w:rFonts w:eastAsia="仿宋"/>
                <w:sz w:val="28"/>
                <w:szCs w:val="28"/>
              </w:rPr>
            </w:pPr>
          </w:p>
        </w:tc>
      </w:tr>
    </w:tbl>
    <w:p>
      <w:pPr>
        <w:spacing w:line="360" w:lineRule="auto"/>
        <w:jc w:val="center"/>
        <w:rPr>
          <w:rFonts w:ascii="黑体" w:hAnsi="黑体" w:eastAsia="黑体"/>
          <w:sz w:val="22"/>
        </w:rPr>
      </w:pPr>
    </w:p>
    <w:p>
      <w:pPr>
        <w:spacing w:line="360" w:lineRule="auto"/>
        <w:jc w:val="left"/>
        <w:rPr>
          <w:rFonts w:ascii="黑体" w:hAnsi="黑体" w:eastAsia="黑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34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2021-05-25T02:07:31Z</dcterms:created>
  <dc:creator>jszx3</dc:creator>
  <cp:lastModifiedBy>高山之巅</cp:lastModifiedBy>
  <dcterms:modified xsi:type="dcterms:W3CDTF">2021-05-25T02:07:43Z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